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8FA" w:rsidRDefault="002858FA" w:rsidP="002858FA">
      <w:pPr>
        <w:pStyle w:val="NoSpacing"/>
        <w:jc w:val="center"/>
        <w:rPr>
          <w:rFonts w:ascii="Times New Roman" w:hAnsi="Times New Roman" w:cs="Times New Roman"/>
          <w:b/>
          <w:sz w:val="32"/>
          <w:szCs w:val="32"/>
        </w:rPr>
      </w:pPr>
      <w:r>
        <w:rPr>
          <w:rFonts w:ascii="Times New Roman" w:hAnsi="Times New Roman" w:cs="Times New Roman"/>
          <w:b/>
          <w:sz w:val="32"/>
          <w:szCs w:val="32"/>
        </w:rPr>
        <w:t>BUS356 Semester 1, 2017</w:t>
      </w:r>
    </w:p>
    <w:p w:rsidR="002858FA" w:rsidRDefault="002858FA" w:rsidP="002858FA">
      <w:pPr>
        <w:pStyle w:val="NoSpacing"/>
        <w:jc w:val="center"/>
        <w:rPr>
          <w:rFonts w:ascii="Times New Roman" w:hAnsi="Times New Roman" w:cs="Times New Roman"/>
          <w:b/>
          <w:sz w:val="32"/>
          <w:szCs w:val="32"/>
        </w:rPr>
      </w:pPr>
      <w:r>
        <w:rPr>
          <w:rFonts w:ascii="Times New Roman" w:hAnsi="Times New Roman" w:cs="Times New Roman"/>
          <w:b/>
          <w:sz w:val="32"/>
          <w:szCs w:val="32"/>
        </w:rPr>
        <w:t>Group Assignment</w:t>
      </w:r>
    </w:p>
    <w:p w:rsidR="002858FA" w:rsidRDefault="002858FA" w:rsidP="002858FA">
      <w:pPr>
        <w:pStyle w:val="NoSpacing"/>
        <w:jc w:val="center"/>
        <w:rPr>
          <w:rFonts w:ascii="Times New Roman" w:hAnsi="Times New Roman" w:cs="Times New Roman"/>
          <w:b/>
          <w:sz w:val="32"/>
          <w:szCs w:val="32"/>
        </w:rPr>
      </w:pPr>
      <w:r>
        <w:rPr>
          <w:rFonts w:ascii="Times New Roman" w:hAnsi="Times New Roman" w:cs="Times New Roman"/>
          <w:b/>
          <w:sz w:val="32"/>
          <w:szCs w:val="32"/>
        </w:rPr>
        <w:t>25%</w:t>
      </w:r>
    </w:p>
    <w:p w:rsidR="002858FA" w:rsidRDefault="002858FA" w:rsidP="002858FA">
      <w:pPr>
        <w:pStyle w:val="NoSpacing"/>
        <w:jc w:val="center"/>
        <w:rPr>
          <w:rFonts w:ascii="Times New Roman" w:hAnsi="Times New Roman" w:cs="Times New Roman"/>
          <w:b/>
          <w:sz w:val="32"/>
          <w:szCs w:val="32"/>
        </w:rPr>
      </w:pPr>
    </w:p>
    <w:p w:rsidR="002858FA" w:rsidRDefault="002858FA" w:rsidP="002858FA">
      <w:pPr>
        <w:pStyle w:val="NoSpacing"/>
        <w:jc w:val="both"/>
        <w:rPr>
          <w:rFonts w:ascii="Times New Roman" w:hAnsi="Times New Roman" w:cs="Times New Roman"/>
          <w:sz w:val="32"/>
          <w:szCs w:val="32"/>
        </w:rPr>
      </w:pPr>
      <w:r>
        <w:rPr>
          <w:rFonts w:ascii="Times New Roman" w:hAnsi="Times New Roman" w:cs="Times New Roman"/>
          <w:sz w:val="32"/>
          <w:szCs w:val="32"/>
        </w:rPr>
        <w:t>Instructions:</w:t>
      </w:r>
    </w:p>
    <w:p w:rsidR="002858FA" w:rsidRDefault="002858FA" w:rsidP="002858FA">
      <w:pPr>
        <w:pStyle w:val="NoSpacing"/>
        <w:jc w:val="both"/>
        <w:rPr>
          <w:rFonts w:ascii="Times New Roman" w:hAnsi="Times New Roman" w:cs="Times New Roman"/>
          <w:sz w:val="32"/>
          <w:szCs w:val="32"/>
        </w:rPr>
      </w:pPr>
      <w:r>
        <w:rPr>
          <w:rFonts w:ascii="Times New Roman" w:hAnsi="Times New Roman" w:cs="Times New Roman"/>
          <w:sz w:val="32"/>
          <w:szCs w:val="32"/>
        </w:rPr>
        <w:t>This assignment is to be completed in a pair of 2 students only.</w:t>
      </w:r>
    </w:p>
    <w:p w:rsidR="002858FA" w:rsidRDefault="002858FA" w:rsidP="002858FA">
      <w:pPr>
        <w:pStyle w:val="NoSpacing"/>
        <w:jc w:val="both"/>
        <w:rPr>
          <w:rFonts w:ascii="Times New Roman" w:hAnsi="Times New Roman" w:cs="Times New Roman"/>
          <w:sz w:val="32"/>
          <w:szCs w:val="32"/>
        </w:rPr>
      </w:pPr>
    </w:p>
    <w:p w:rsidR="002858FA" w:rsidRDefault="002858FA" w:rsidP="002858FA">
      <w:pPr>
        <w:pStyle w:val="NoSpacing"/>
        <w:jc w:val="both"/>
        <w:rPr>
          <w:rFonts w:ascii="Times New Roman" w:hAnsi="Times New Roman" w:cs="Times New Roman"/>
          <w:sz w:val="32"/>
          <w:szCs w:val="32"/>
        </w:rPr>
      </w:pPr>
      <w:r>
        <w:rPr>
          <w:rFonts w:ascii="Times New Roman" w:hAnsi="Times New Roman" w:cs="Times New Roman"/>
          <w:sz w:val="32"/>
          <w:szCs w:val="32"/>
        </w:rPr>
        <w:t>The assignment is made up of two</w:t>
      </w:r>
      <w:r w:rsidR="00EC2E27">
        <w:rPr>
          <w:rFonts w:ascii="Times New Roman" w:hAnsi="Times New Roman" w:cs="Times New Roman"/>
          <w:sz w:val="32"/>
          <w:szCs w:val="32"/>
        </w:rPr>
        <w:t xml:space="preserve"> independent</w:t>
      </w:r>
      <w:r>
        <w:rPr>
          <w:rFonts w:ascii="Times New Roman" w:hAnsi="Times New Roman" w:cs="Times New Roman"/>
          <w:sz w:val="32"/>
          <w:szCs w:val="32"/>
        </w:rPr>
        <w:t xml:space="preserve"> questions and both are to be completed. It is to be type</w:t>
      </w:r>
      <w:r w:rsidR="00EC2E27">
        <w:rPr>
          <w:rFonts w:ascii="Times New Roman" w:hAnsi="Times New Roman" w:cs="Times New Roman"/>
          <w:sz w:val="32"/>
          <w:szCs w:val="32"/>
        </w:rPr>
        <w:t>d in Word</w:t>
      </w:r>
      <w:r>
        <w:rPr>
          <w:rFonts w:ascii="Times New Roman" w:hAnsi="Times New Roman" w:cs="Times New Roman"/>
          <w:sz w:val="32"/>
          <w:szCs w:val="32"/>
        </w:rPr>
        <w:t xml:space="preserve"> and a Murdoch Cover page is to be included.</w:t>
      </w:r>
    </w:p>
    <w:p w:rsidR="002858FA" w:rsidRDefault="002858FA" w:rsidP="002858FA">
      <w:pPr>
        <w:pStyle w:val="NoSpacing"/>
        <w:jc w:val="both"/>
        <w:rPr>
          <w:rFonts w:ascii="Times New Roman" w:hAnsi="Times New Roman" w:cs="Times New Roman"/>
          <w:sz w:val="32"/>
          <w:szCs w:val="32"/>
        </w:rPr>
      </w:pPr>
    </w:p>
    <w:p w:rsidR="006E0057" w:rsidRDefault="002858FA" w:rsidP="002858FA">
      <w:pPr>
        <w:pStyle w:val="NoSpacing"/>
        <w:jc w:val="both"/>
        <w:rPr>
          <w:rFonts w:ascii="Times New Roman" w:hAnsi="Times New Roman" w:cs="Times New Roman"/>
          <w:sz w:val="32"/>
          <w:szCs w:val="32"/>
        </w:rPr>
      </w:pPr>
      <w:r>
        <w:rPr>
          <w:rFonts w:ascii="Times New Roman" w:hAnsi="Times New Roman" w:cs="Times New Roman"/>
          <w:sz w:val="32"/>
          <w:szCs w:val="32"/>
        </w:rPr>
        <w:t>You may submit a maximum of 3 files only and 1 of those files should include your cover page.</w:t>
      </w:r>
      <w:r w:rsidR="006E0057">
        <w:rPr>
          <w:rFonts w:ascii="Times New Roman" w:hAnsi="Times New Roman" w:cs="Times New Roman"/>
          <w:sz w:val="32"/>
          <w:szCs w:val="32"/>
        </w:rPr>
        <w:t xml:space="preserve"> Please submit your assignment by the due date through the submission link on the LMS portal. No email submissions wi</w:t>
      </w:r>
      <w:r w:rsidR="009043F2">
        <w:rPr>
          <w:rFonts w:ascii="Times New Roman" w:hAnsi="Times New Roman" w:cs="Times New Roman"/>
          <w:sz w:val="32"/>
          <w:szCs w:val="32"/>
        </w:rPr>
        <w:t xml:space="preserve">ll be accepted and only 1 person should submit the assignment on the group behalf. If both members submit you will be penalised due to the high </w:t>
      </w:r>
      <w:proofErr w:type="spellStart"/>
      <w:r w:rsidR="009043F2">
        <w:rPr>
          <w:rFonts w:ascii="Times New Roman" w:hAnsi="Times New Roman" w:cs="Times New Roman"/>
          <w:sz w:val="32"/>
          <w:szCs w:val="32"/>
        </w:rPr>
        <w:t>Urkund</w:t>
      </w:r>
      <w:proofErr w:type="spellEnd"/>
      <w:r w:rsidR="009043F2">
        <w:rPr>
          <w:rFonts w:ascii="Times New Roman" w:hAnsi="Times New Roman" w:cs="Times New Roman"/>
          <w:sz w:val="32"/>
          <w:szCs w:val="32"/>
        </w:rPr>
        <w:t xml:space="preserve"> score.</w:t>
      </w:r>
    </w:p>
    <w:p w:rsidR="002858FA" w:rsidRDefault="002858FA" w:rsidP="002858FA">
      <w:pPr>
        <w:pStyle w:val="NoSpacing"/>
        <w:jc w:val="both"/>
        <w:rPr>
          <w:rFonts w:ascii="Times New Roman" w:hAnsi="Times New Roman" w:cs="Times New Roman"/>
          <w:sz w:val="32"/>
          <w:szCs w:val="32"/>
        </w:rPr>
      </w:pPr>
    </w:p>
    <w:p w:rsidR="002858FA" w:rsidRDefault="002858FA" w:rsidP="002858FA">
      <w:pPr>
        <w:pStyle w:val="NoSpacing"/>
        <w:jc w:val="both"/>
      </w:pPr>
      <w:r>
        <w:rPr>
          <w:rFonts w:ascii="Times New Roman" w:hAnsi="Times New Roman" w:cs="Times New Roman"/>
          <w:sz w:val="32"/>
          <w:szCs w:val="32"/>
        </w:rPr>
        <w:t xml:space="preserve">The submission is due by </w:t>
      </w:r>
      <w:r w:rsidR="0024752A">
        <w:rPr>
          <w:rFonts w:ascii="Times New Roman" w:hAnsi="Times New Roman" w:cs="Times New Roman"/>
          <w:sz w:val="32"/>
          <w:szCs w:val="32"/>
        </w:rPr>
        <w:t>Sunday 4</w:t>
      </w:r>
      <w:r w:rsidR="0024752A" w:rsidRPr="0024752A">
        <w:rPr>
          <w:rFonts w:ascii="Times New Roman" w:hAnsi="Times New Roman" w:cs="Times New Roman"/>
          <w:sz w:val="32"/>
          <w:szCs w:val="32"/>
          <w:vertAlign w:val="superscript"/>
        </w:rPr>
        <w:t>th</w:t>
      </w:r>
      <w:r w:rsidR="0024752A">
        <w:rPr>
          <w:rFonts w:ascii="Times New Roman" w:hAnsi="Times New Roman" w:cs="Times New Roman"/>
          <w:sz w:val="32"/>
          <w:szCs w:val="32"/>
        </w:rPr>
        <w:t xml:space="preserve"> June 2017, 5:00pm.</w:t>
      </w:r>
      <w:r>
        <w:br w:type="page"/>
      </w:r>
    </w:p>
    <w:p w:rsidR="008B4DCE" w:rsidRDefault="004017CB" w:rsidP="00992A2D">
      <w:pPr>
        <w:pStyle w:val="NoSpacing"/>
        <w:jc w:val="both"/>
        <w:rPr>
          <w:rFonts w:ascii="Times New Roman" w:hAnsi="Times New Roman" w:cs="Times New Roman"/>
          <w:sz w:val="24"/>
        </w:rPr>
      </w:pPr>
      <w:r>
        <w:rPr>
          <w:rFonts w:ascii="Times New Roman" w:hAnsi="Times New Roman" w:cs="Times New Roman"/>
          <w:sz w:val="24"/>
        </w:rPr>
        <w:lastRenderedPageBreak/>
        <w:t>Question 1 (12</w:t>
      </w:r>
      <w:r w:rsidR="00992A2D">
        <w:rPr>
          <w:rFonts w:ascii="Times New Roman" w:hAnsi="Times New Roman" w:cs="Times New Roman"/>
          <w:sz w:val="24"/>
        </w:rPr>
        <w:t xml:space="preserve"> marks)</w:t>
      </w:r>
    </w:p>
    <w:p w:rsidR="00992A2D" w:rsidRDefault="00992A2D" w:rsidP="00992A2D">
      <w:pPr>
        <w:pStyle w:val="NoSpacing"/>
        <w:jc w:val="both"/>
        <w:rPr>
          <w:rFonts w:ascii="Times New Roman" w:hAnsi="Times New Roman" w:cs="Times New Roman"/>
          <w:sz w:val="24"/>
        </w:rPr>
      </w:pPr>
    </w:p>
    <w:p w:rsidR="00992A2D" w:rsidRDefault="00992A2D" w:rsidP="00992A2D">
      <w:pPr>
        <w:pStyle w:val="NoSpacing"/>
        <w:jc w:val="both"/>
        <w:rPr>
          <w:rFonts w:ascii="Times New Roman" w:hAnsi="Times New Roman" w:cs="Times New Roman"/>
          <w:sz w:val="24"/>
        </w:rPr>
      </w:pPr>
      <w:r>
        <w:rPr>
          <w:rFonts w:ascii="Times New Roman" w:hAnsi="Times New Roman" w:cs="Times New Roman"/>
          <w:sz w:val="24"/>
        </w:rPr>
        <w:t xml:space="preserve">On 1 July 2015, WC Ltd acquired all the shares in SC Ltd for $400,000. The equity and liability sections of SC </w:t>
      </w:r>
      <w:proofErr w:type="spellStart"/>
      <w:r>
        <w:rPr>
          <w:rFonts w:ascii="Times New Roman" w:hAnsi="Times New Roman" w:cs="Times New Roman"/>
          <w:sz w:val="24"/>
        </w:rPr>
        <w:t>Ltd’s</w:t>
      </w:r>
      <w:proofErr w:type="spellEnd"/>
      <w:r>
        <w:rPr>
          <w:rFonts w:ascii="Times New Roman" w:hAnsi="Times New Roman" w:cs="Times New Roman"/>
          <w:sz w:val="24"/>
        </w:rPr>
        <w:t xml:space="preserve"> balance sheet showed the following:</w:t>
      </w:r>
    </w:p>
    <w:p w:rsidR="00992A2D" w:rsidRDefault="00992A2D" w:rsidP="00992A2D">
      <w:pPr>
        <w:pStyle w:val="NoSpacing"/>
        <w:jc w:val="both"/>
        <w:rPr>
          <w:rFonts w:ascii="Times New Roman" w:hAnsi="Times New Roman" w:cs="Times New Roman"/>
          <w:sz w:val="24"/>
        </w:rPr>
      </w:pPr>
    </w:p>
    <w:p w:rsidR="00992A2D" w:rsidRDefault="00992A2D" w:rsidP="00992A2D">
      <w:pPr>
        <w:pStyle w:val="NoSpacing"/>
        <w:jc w:val="both"/>
        <w:rPr>
          <w:rFonts w:ascii="Times New Roman" w:hAnsi="Times New Roman" w:cs="Times New Roman"/>
          <w:sz w:val="24"/>
        </w:rPr>
      </w:pPr>
      <w:r>
        <w:rPr>
          <w:rFonts w:ascii="Times New Roman" w:hAnsi="Times New Roman" w:cs="Times New Roman"/>
          <w:sz w:val="24"/>
        </w:rPr>
        <w:t>Share capital (300,000 shares)</w:t>
      </w:r>
      <w:r>
        <w:rPr>
          <w:rFonts w:ascii="Times New Roman" w:hAnsi="Times New Roman" w:cs="Times New Roman"/>
          <w:sz w:val="24"/>
        </w:rPr>
        <w:tab/>
      </w:r>
      <w:r>
        <w:rPr>
          <w:rFonts w:ascii="Times New Roman" w:hAnsi="Times New Roman" w:cs="Times New Roman"/>
          <w:sz w:val="24"/>
        </w:rPr>
        <w:tab/>
        <w:t>$300,000</w:t>
      </w:r>
    </w:p>
    <w:p w:rsidR="00992A2D" w:rsidRDefault="00957DE9" w:rsidP="00992A2D">
      <w:pPr>
        <w:pStyle w:val="NoSpacing"/>
        <w:jc w:val="both"/>
        <w:rPr>
          <w:rFonts w:ascii="Times New Roman" w:hAnsi="Times New Roman" w:cs="Times New Roman"/>
          <w:sz w:val="24"/>
        </w:rPr>
      </w:pPr>
      <w:r>
        <w:rPr>
          <w:rFonts w:ascii="Times New Roman" w:hAnsi="Times New Roman" w:cs="Times New Roman"/>
          <w:sz w:val="24"/>
        </w:rPr>
        <w:t>General r</w:t>
      </w:r>
      <w:r w:rsidR="00992A2D">
        <w:rPr>
          <w:rFonts w:ascii="Times New Roman" w:hAnsi="Times New Roman" w:cs="Times New Roman"/>
          <w:sz w:val="24"/>
        </w:rPr>
        <w:t>eserve</w:t>
      </w:r>
      <w:r w:rsidR="00992A2D">
        <w:rPr>
          <w:rFonts w:ascii="Times New Roman" w:hAnsi="Times New Roman" w:cs="Times New Roman"/>
          <w:sz w:val="24"/>
        </w:rPr>
        <w:tab/>
      </w:r>
      <w:r w:rsidR="00992A2D">
        <w:rPr>
          <w:rFonts w:ascii="Times New Roman" w:hAnsi="Times New Roman" w:cs="Times New Roman"/>
          <w:sz w:val="24"/>
        </w:rPr>
        <w:tab/>
      </w:r>
      <w:r w:rsidR="00992A2D">
        <w:rPr>
          <w:rFonts w:ascii="Times New Roman" w:hAnsi="Times New Roman" w:cs="Times New Roman"/>
          <w:sz w:val="24"/>
        </w:rPr>
        <w:tab/>
      </w:r>
      <w:r w:rsidR="00992A2D">
        <w:rPr>
          <w:rFonts w:ascii="Times New Roman" w:hAnsi="Times New Roman" w:cs="Times New Roman"/>
          <w:sz w:val="24"/>
        </w:rPr>
        <w:tab/>
        <w:t>$60,000</w:t>
      </w:r>
    </w:p>
    <w:p w:rsidR="00992A2D" w:rsidRDefault="00957DE9" w:rsidP="00992A2D">
      <w:pPr>
        <w:pStyle w:val="NoSpacing"/>
        <w:jc w:val="both"/>
        <w:rPr>
          <w:rFonts w:ascii="Times New Roman" w:hAnsi="Times New Roman" w:cs="Times New Roman"/>
          <w:sz w:val="24"/>
        </w:rPr>
      </w:pPr>
      <w:r>
        <w:rPr>
          <w:rFonts w:ascii="Times New Roman" w:hAnsi="Times New Roman" w:cs="Times New Roman"/>
          <w:sz w:val="24"/>
        </w:rPr>
        <w:t>Retained earnings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$10,000</w:t>
      </w:r>
    </w:p>
    <w:p w:rsidR="00957DE9" w:rsidRDefault="00957DE9" w:rsidP="00992A2D">
      <w:pPr>
        <w:pStyle w:val="NoSpacing"/>
        <w:jc w:val="both"/>
        <w:rPr>
          <w:rFonts w:ascii="Times New Roman" w:hAnsi="Times New Roman" w:cs="Times New Roman"/>
          <w:sz w:val="24"/>
        </w:rPr>
      </w:pPr>
      <w:r>
        <w:rPr>
          <w:rFonts w:ascii="Times New Roman" w:hAnsi="Times New Roman" w:cs="Times New Roman"/>
          <w:sz w:val="24"/>
        </w:rPr>
        <w:t>Dividend payable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$5,000</w:t>
      </w:r>
    </w:p>
    <w:p w:rsidR="00957DE9" w:rsidRDefault="00957DE9" w:rsidP="00992A2D">
      <w:pPr>
        <w:pStyle w:val="NoSpacing"/>
        <w:jc w:val="both"/>
        <w:rPr>
          <w:rFonts w:ascii="Times New Roman" w:hAnsi="Times New Roman" w:cs="Times New Roman"/>
          <w:sz w:val="24"/>
        </w:rPr>
      </w:pPr>
    </w:p>
    <w:p w:rsidR="00957DE9" w:rsidRDefault="00957DE9" w:rsidP="00992A2D">
      <w:pPr>
        <w:pStyle w:val="NoSpacing"/>
        <w:jc w:val="both"/>
        <w:rPr>
          <w:rFonts w:ascii="Times New Roman" w:hAnsi="Times New Roman" w:cs="Times New Roman"/>
          <w:sz w:val="24"/>
        </w:rPr>
      </w:pPr>
      <w:r>
        <w:rPr>
          <w:rFonts w:ascii="Times New Roman" w:hAnsi="Times New Roman" w:cs="Times New Roman"/>
          <w:sz w:val="24"/>
        </w:rPr>
        <w:t>At acquisition date, all the identifiable assets and liabilities of SC Ltd were recorded at amounts equal to fair value except for:</w:t>
      </w:r>
    </w:p>
    <w:p w:rsidR="00957DE9" w:rsidRDefault="00957DE9" w:rsidP="00992A2D">
      <w:pPr>
        <w:pStyle w:val="NoSpacing"/>
        <w:jc w:val="both"/>
        <w:rPr>
          <w:rFonts w:ascii="Times New Roman" w:hAnsi="Times New Roman" w:cs="Times New Roman"/>
          <w:sz w:val="24"/>
        </w:rPr>
      </w:pPr>
    </w:p>
    <w:p w:rsidR="00957DE9" w:rsidRDefault="00957DE9" w:rsidP="00992A2D">
      <w:pPr>
        <w:pStyle w:val="NoSpacing"/>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Carrying amount</w:t>
      </w:r>
      <w:r>
        <w:rPr>
          <w:rFonts w:ascii="Times New Roman" w:hAnsi="Times New Roman" w:cs="Times New Roman"/>
          <w:sz w:val="24"/>
        </w:rPr>
        <w:tab/>
      </w:r>
      <w:r>
        <w:rPr>
          <w:rFonts w:ascii="Times New Roman" w:hAnsi="Times New Roman" w:cs="Times New Roman"/>
          <w:sz w:val="24"/>
        </w:rPr>
        <w:tab/>
        <w:t>Fair value</w:t>
      </w:r>
    </w:p>
    <w:p w:rsidR="00957DE9" w:rsidRDefault="00957DE9" w:rsidP="00992A2D">
      <w:pPr>
        <w:pStyle w:val="NoSpacing"/>
        <w:jc w:val="both"/>
        <w:rPr>
          <w:rFonts w:ascii="Times New Roman" w:hAnsi="Times New Roman" w:cs="Times New Roman"/>
          <w:sz w:val="24"/>
        </w:rPr>
      </w:pPr>
      <w:r>
        <w:rPr>
          <w:rFonts w:ascii="Times New Roman" w:hAnsi="Times New Roman" w:cs="Times New Roman"/>
          <w:sz w:val="24"/>
        </w:rPr>
        <w:t>Inventory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$120,000</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$130,000</w:t>
      </w:r>
    </w:p>
    <w:p w:rsidR="00957DE9" w:rsidRDefault="00957DE9" w:rsidP="00992A2D">
      <w:pPr>
        <w:pStyle w:val="NoSpacing"/>
        <w:jc w:val="both"/>
        <w:rPr>
          <w:rFonts w:ascii="Times New Roman" w:hAnsi="Times New Roman" w:cs="Times New Roman"/>
          <w:sz w:val="24"/>
        </w:rPr>
      </w:pPr>
      <w:r>
        <w:rPr>
          <w:rFonts w:ascii="Times New Roman" w:hAnsi="Times New Roman" w:cs="Times New Roman"/>
          <w:sz w:val="24"/>
        </w:rPr>
        <w:t>Machinery (cost $200,000)</w:t>
      </w:r>
      <w:r>
        <w:rPr>
          <w:rFonts w:ascii="Times New Roman" w:hAnsi="Times New Roman" w:cs="Times New Roman"/>
          <w:sz w:val="24"/>
        </w:rPr>
        <w:tab/>
        <w:t>$150,000</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$165,000</w:t>
      </w:r>
    </w:p>
    <w:p w:rsidR="00957DE9" w:rsidRDefault="00957DE9" w:rsidP="00992A2D">
      <w:pPr>
        <w:pStyle w:val="NoSpacing"/>
        <w:jc w:val="both"/>
        <w:rPr>
          <w:rFonts w:ascii="Times New Roman" w:hAnsi="Times New Roman" w:cs="Times New Roman"/>
          <w:sz w:val="24"/>
        </w:rPr>
      </w:pPr>
    </w:p>
    <w:p w:rsidR="00957DE9" w:rsidRDefault="00957DE9" w:rsidP="00992A2D">
      <w:pPr>
        <w:pStyle w:val="NoSpacing"/>
        <w:jc w:val="both"/>
        <w:rPr>
          <w:rFonts w:ascii="Times New Roman" w:hAnsi="Times New Roman" w:cs="Times New Roman"/>
          <w:sz w:val="24"/>
        </w:rPr>
      </w:pPr>
      <w:r>
        <w:rPr>
          <w:rFonts w:ascii="Times New Roman" w:hAnsi="Times New Roman" w:cs="Times New Roman"/>
          <w:sz w:val="24"/>
        </w:rPr>
        <w:t>In June 2017, a $4,000 dividend was declared by SC Ltd from post-acquisition profits to be paid in August 2017.</w:t>
      </w:r>
    </w:p>
    <w:p w:rsidR="00957DE9" w:rsidRDefault="00957DE9" w:rsidP="00992A2D">
      <w:pPr>
        <w:pStyle w:val="NoSpacing"/>
        <w:jc w:val="both"/>
        <w:rPr>
          <w:rFonts w:ascii="Times New Roman" w:hAnsi="Times New Roman" w:cs="Times New Roman"/>
          <w:sz w:val="24"/>
        </w:rPr>
      </w:pPr>
    </w:p>
    <w:p w:rsidR="00957DE9" w:rsidRDefault="00957DE9" w:rsidP="00992A2D">
      <w:pPr>
        <w:pStyle w:val="NoSpacing"/>
        <w:jc w:val="both"/>
        <w:rPr>
          <w:rFonts w:ascii="Times New Roman" w:hAnsi="Times New Roman" w:cs="Times New Roman"/>
          <w:sz w:val="24"/>
        </w:rPr>
      </w:pPr>
      <w:r>
        <w:rPr>
          <w:rFonts w:ascii="Times New Roman" w:hAnsi="Times New Roman" w:cs="Times New Roman"/>
          <w:sz w:val="24"/>
        </w:rPr>
        <w:t>The inventory was all sold by 30 June 2016. The machinery had a further five year life and is depreciated on a straight line basis. This machinery was sold on 1 January 2017.</w:t>
      </w:r>
    </w:p>
    <w:p w:rsidR="00957DE9" w:rsidRDefault="00957DE9" w:rsidP="00992A2D">
      <w:pPr>
        <w:pStyle w:val="NoSpacing"/>
        <w:jc w:val="both"/>
        <w:rPr>
          <w:rFonts w:ascii="Times New Roman" w:hAnsi="Times New Roman" w:cs="Times New Roman"/>
          <w:sz w:val="24"/>
        </w:rPr>
      </w:pPr>
    </w:p>
    <w:p w:rsidR="00957DE9" w:rsidRDefault="00957DE9" w:rsidP="00992A2D">
      <w:pPr>
        <w:pStyle w:val="NoSpacing"/>
        <w:jc w:val="both"/>
        <w:rPr>
          <w:rFonts w:ascii="Times New Roman" w:hAnsi="Times New Roman" w:cs="Times New Roman"/>
          <w:sz w:val="24"/>
        </w:rPr>
      </w:pPr>
      <w:r>
        <w:rPr>
          <w:rFonts w:ascii="Times New Roman" w:hAnsi="Times New Roman" w:cs="Times New Roman"/>
          <w:sz w:val="24"/>
        </w:rPr>
        <w:t xml:space="preserve">At the acquisition date, SC Ltd had a contingent liability </w:t>
      </w:r>
      <w:r w:rsidR="00EC2E27">
        <w:rPr>
          <w:rFonts w:ascii="Times New Roman" w:hAnsi="Times New Roman" w:cs="Times New Roman"/>
          <w:sz w:val="24"/>
        </w:rPr>
        <w:t>of $20,000 that WC Ltd considered to have a fair value of $12,000</w:t>
      </w:r>
      <w:r w:rsidR="00F72C04">
        <w:rPr>
          <w:rFonts w:ascii="Times New Roman" w:hAnsi="Times New Roman" w:cs="Times New Roman"/>
          <w:sz w:val="24"/>
        </w:rPr>
        <w:t>. This liability was settled in full at its fair value in June 2017.</w:t>
      </w:r>
    </w:p>
    <w:p w:rsidR="00F72C04" w:rsidRDefault="00F72C04" w:rsidP="00992A2D">
      <w:pPr>
        <w:pStyle w:val="NoSpacing"/>
        <w:jc w:val="both"/>
        <w:rPr>
          <w:rFonts w:ascii="Times New Roman" w:hAnsi="Times New Roman" w:cs="Times New Roman"/>
          <w:sz w:val="24"/>
        </w:rPr>
      </w:pPr>
    </w:p>
    <w:p w:rsidR="00F72C04" w:rsidRDefault="00F72C04" w:rsidP="00992A2D">
      <w:pPr>
        <w:pStyle w:val="NoSpacing"/>
        <w:jc w:val="both"/>
        <w:rPr>
          <w:rFonts w:ascii="Times New Roman" w:hAnsi="Times New Roman" w:cs="Times New Roman"/>
          <w:sz w:val="24"/>
        </w:rPr>
      </w:pPr>
      <w:r>
        <w:rPr>
          <w:rFonts w:ascii="Times New Roman" w:hAnsi="Times New Roman" w:cs="Times New Roman"/>
          <w:sz w:val="24"/>
        </w:rPr>
        <w:t>Goodwill was not impaired in any period. In the year ending 30 June 2016, SC Ltd transferred $2,000 from pre-acquisition retained earnings to general reserve.</w:t>
      </w:r>
    </w:p>
    <w:p w:rsidR="00F72C04" w:rsidRDefault="00F72C04" w:rsidP="00992A2D">
      <w:pPr>
        <w:pStyle w:val="NoSpacing"/>
        <w:jc w:val="both"/>
        <w:rPr>
          <w:rFonts w:ascii="Times New Roman" w:hAnsi="Times New Roman" w:cs="Times New Roman"/>
          <w:sz w:val="24"/>
        </w:rPr>
      </w:pPr>
    </w:p>
    <w:p w:rsidR="00F72C04" w:rsidRDefault="00F72C04" w:rsidP="00992A2D">
      <w:pPr>
        <w:pStyle w:val="NoSpacing"/>
        <w:jc w:val="both"/>
        <w:rPr>
          <w:rFonts w:ascii="Times New Roman" w:hAnsi="Times New Roman" w:cs="Times New Roman"/>
          <w:sz w:val="24"/>
        </w:rPr>
      </w:pPr>
      <w:r>
        <w:rPr>
          <w:rFonts w:ascii="Times New Roman" w:hAnsi="Times New Roman" w:cs="Times New Roman"/>
          <w:sz w:val="24"/>
        </w:rPr>
        <w:t>In the year ending 30 June 2017, SC Ltd transferred $5,000 to retained earnings from the general reserve pre-acquisition.</w:t>
      </w:r>
    </w:p>
    <w:p w:rsidR="00F72C04" w:rsidRDefault="00F72C04" w:rsidP="00992A2D">
      <w:pPr>
        <w:pStyle w:val="NoSpacing"/>
        <w:jc w:val="both"/>
        <w:rPr>
          <w:rFonts w:ascii="Times New Roman" w:hAnsi="Times New Roman" w:cs="Times New Roman"/>
          <w:sz w:val="24"/>
        </w:rPr>
      </w:pPr>
    </w:p>
    <w:p w:rsidR="006035DA" w:rsidRDefault="003F03F6">
      <w:pPr>
        <w:rPr>
          <w:rFonts w:ascii="Times New Roman" w:hAnsi="Times New Roman" w:cs="Times New Roman"/>
          <w:sz w:val="24"/>
        </w:rPr>
      </w:pPr>
      <w:r>
        <w:rPr>
          <w:rFonts w:ascii="Times New Roman" w:hAnsi="Times New Roman" w:cs="Times New Roman"/>
          <w:sz w:val="24"/>
        </w:rPr>
        <w:t>(P</w:t>
      </w:r>
      <w:r w:rsidR="006035DA">
        <w:rPr>
          <w:rFonts w:ascii="Times New Roman" w:hAnsi="Times New Roman" w:cs="Times New Roman"/>
          <w:sz w:val="24"/>
        </w:rPr>
        <w:t>lease turn over for the continued question)</w:t>
      </w:r>
      <w:r w:rsidR="006035DA">
        <w:rPr>
          <w:rFonts w:ascii="Times New Roman" w:hAnsi="Times New Roman" w:cs="Times New Roman"/>
          <w:sz w:val="24"/>
        </w:rPr>
        <w:br w:type="page"/>
      </w:r>
    </w:p>
    <w:p w:rsidR="00F72C04" w:rsidRDefault="00F72C04" w:rsidP="00992A2D">
      <w:pPr>
        <w:pStyle w:val="NoSpacing"/>
        <w:jc w:val="both"/>
        <w:rPr>
          <w:rFonts w:ascii="Times New Roman" w:hAnsi="Times New Roman" w:cs="Times New Roman"/>
          <w:sz w:val="24"/>
        </w:rPr>
      </w:pPr>
      <w:r>
        <w:rPr>
          <w:rFonts w:ascii="Times New Roman" w:hAnsi="Times New Roman" w:cs="Times New Roman"/>
          <w:sz w:val="24"/>
        </w:rPr>
        <w:lastRenderedPageBreak/>
        <w:t>On 30 June 2017, the trial balances of WC Ltd</w:t>
      </w:r>
      <w:r w:rsidR="003047EC">
        <w:rPr>
          <w:rFonts w:ascii="Times New Roman" w:hAnsi="Times New Roman" w:cs="Times New Roman"/>
          <w:sz w:val="24"/>
        </w:rPr>
        <w:t xml:space="preserve"> and SC Ltd were as follows:</w:t>
      </w:r>
    </w:p>
    <w:p w:rsidR="003047EC" w:rsidRDefault="003047EC" w:rsidP="00992A2D">
      <w:pPr>
        <w:pStyle w:val="NoSpacing"/>
        <w:jc w:val="both"/>
        <w:rPr>
          <w:rFonts w:ascii="Times New Roman" w:hAnsi="Times New Roman" w:cs="Times New Roman"/>
          <w:sz w:val="24"/>
        </w:rPr>
      </w:pPr>
    </w:p>
    <w:p w:rsidR="003047EC" w:rsidRPr="003047EC" w:rsidRDefault="003047EC" w:rsidP="00992A2D">
      <w:pPr>
        <w:pStyle w:val="NoSpacing"/>
        <w:jc w:val="both"/>
        <w:rPr>
          <w:rFonts w:ascii="Times New Roman" w:hAnsi="Times New Roman" w:cs="Times New Roman"/>
          <w:b/>
          <w:sz w:val="24"/>
        </w:rPr>
      </w:pPr>
      <w:r w:rsidRPr="003047EC">
        <w:rPr>
          <w:rFonts w:ascii="Times New Roman" w:hAnsi="Times New Roman" w:cs="Times New Roman"/>
          <w:b/>
          <w:sz w:val="24"/>
        </w:rPr>
        <w:tab/>
      </w:r>
      <w:r w:rsidRPr="003047EC">
        <w:rPr>
          <w:rFonts w:ascii="Times New Roman" w:hAnsi="Times New Roman" w:cs="Times New Roman"/>
          <w:b/>
          <w:sz w:val="24"/>
        </w:rPr>
        <w:tab/>
      </w:r>
      <w:r w:rsidRPr="003047EC">
        <w:rPr>
          <w:rFonts w:ascii="Times New Roman" w:hAnsi="Times New Roman" w:cs="Times New Roman"/>
          <w:b/>
          <w:sz w:val="24"/>
        </w:rPr>
        <w:tab/>
      </w:r>
      <w:r w:rsidRPr="003047EC">
        <w:rPr>
          <w:rFonts w:ascii="Times New Roman" w:hAnsi="Times New Roman" w:cs="Times New Roman"/>
          <w:b/>
          <w:sz w:val="24"/>
        </w:rPr>
        <w:tab/>
      </w:r>
      <w:r w:rsidRPr="003047EC">
        <w:rPr>
          <w:rFonts w:ascii="Times New Roman" w:hAnsi="Times New Roman" w:cs="Times New Roman"/>
          <w:b/>
          <w:sz w:val="24"/>
        </w:rPr>
        <w:tab/>
      </w:r>
      <w:r w:rsidRPr="003047EC">
        <w:rPr>
          <w:rFonts w:ascii="Times New Roman" w:hAnsi="Times New Roman" w:cs="Times New Roman"/>
          <w:b/>
          <w:sz w:val="24"/>
        </w:rPr>
        <w:tab/>
      </w:r>
      <w:r w:rsidRPr="003047EC">
        <w:rPr>
          <w:rFonts w:ascii="Times New Roman" w:hAnsi="Times New Roman" w:cs="Times New Roman"/>
          <w:b/>
          <w:sz w:val="24"/>
        </w:rPr>
        <w:tab/>
      </w:r>
      <w:r w:rsidRPr="003047EC">
        <w:rPr>
          <w:rFonts w:ascii="Times New Roman" w:hAnsi="Times New Roman" w:cs="Times New Roman"/>
          <w:b/>
          <w:sz w:val="24"/>
        </w:rPr>
        <w:tab/>
        <w:t>WC Ltd</w:t>
      </w:r>
      <w:r w:rsidRPr="003047EC">
        <w:rPr>
          <w:rFonts w:ascii="Times New Roman" w:hAnsi="Times New Roman" w:cs="Times New Roman"/>
          <w:b/>
          <w:sz w:val="24"/>
        </w:rPr>
        <w:tab/>
      </w:r>
      <w:r w:rsidRPr="003047EC">
        <w:rPr>
          <w:rFonts w:ascii="Times New Roman" w:hAnsi="Times New Roman" w:cs="Times New Roman"/>
          <w:b/>
          <w:sz w:val="24"/>
        </w:rPr>
        <w:tab/>
        <w:t>SC Ltd</w:t>
      </w:r>
    </w:p>
    <w:p w:rsidR="003047EC" w:rsidRDefault="00526972" w:rsidP="00992A2D">
      <w:pPr>
        <w:pStyle w:val="NoSpacing"/>
        <w:jc w:val="both"/>
        <w:rPr>
          <w:rFonts w:ascii="Times New Roman" w:hAnsi="Times New Roman" w:cs="Times New Roman"/>
          <w:sz w:val="24"/>
        </w:rPr>
      </w:pPr>
      <w:r>
        <w:rPr>
          <w:rFonts w:ascii="Times New Roman" w:hAnsi="Times New Roman" w:cs="Times New Roman"/>
          <w:sz w:val="24"/>
        </w:rPr>
        <w:t>Shares in SC</w:t>
      </w:r>
      <w:r w:rsidR="006035DA">
        <w:rPr>
          <w:rFonts w:ascii="Times New Roman" w:hAnsi="Times New Roman" w:cs="Times New Roman"/>
          <w:sz w:val="24"/>
        </w:rPr>
        <w:t xml:space="preserve"> Ltd</w:t>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t>$390 000</w:t>
      </w:r>
      <w:r w:rsidR="00B15EC8">
        <w:rPr>
          <w:rFonts w:ascii="Times New Roman" w:hAnsi="Times New Roman" w:cs="Times New Roman"/>
          <w:sz w:val="24"/>
        </w:rPr>
        <w:tab/>
      </w:r>
      <w:r w:rsidR="00B15EC8">
        <w:rPr>
          <w:rFonts w:ascii="Times New Roman" w:hAnsi="Times New Roman" w:cs="Times New Roman"/>
          <w:sz w:val="24"/>
        </w:rPr>
        <w:tab/>
        <w:t>-</w:t>
      </w:r>
    </w:p>
    <w:p w:rsidR="006035DA" w:rsidRDefault="006035DA" w:rsidP="00992A2D">
      <w:pPr>
        <w:pStyle w:val="NoSpacing"/>
        <w:jc w:val="both"/>
        <w:rPr>
          <w:rFonts w:ascii="Times New Roman" w:hAnsi="Times New Roman" w:cs="Times New Roman"/>
          <w:sz w:val="24"/>
        </w:rPr>
      </w:pPr>
      <w:r>
        <w:rPr>
          <w:rFonts w:ascii="Times New Roman" w:hAnsi="Times New Roman" w:cs="Times New Roman"/>
          <w:sz w:val="24"/>
        </w:rPr>
        <w:t>Inventory</w:t>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t>174 000</w:t>
      </w:r>
      <w:r w:rsidR="00B15EC8">
        <w:rPr>
          <w:rFonts w:ascii="Times New Roman" w:hAnsi="Times New Roman" w:cs="Times New Roman"/>
          <w:sz w:val="24"/>
        </w:rPr>
        <w:tab/>
      </w:r>
      <w:r w:rsidR="00B15EC8">
        <w:rPr>
          <w:rFonts w:ascii="Times New Roman" w:hAnsi="Times New Roman" w:cs="Times New Roman"/>
          <w:sz w:val="24"/>
        </w:rPr>
        <w:tab/>
        <w:t>$160 000</w:t>
      </w:r>
    </w:p>
    <w:p w:rsidR="006035DA" w:rsidRDefault="006035DA" w:rsidP="00992A2D">
      <w:pPr>
        <w:pStyle w:val="NoSpacing"/>
        <w:jc w:val="both"/>
        <w:rPr>
          <w:rFonts w:ascii="Times New Roman" w:hAnsi="Times New Roman" w:cs="Times New Roman"/>
          <w:sz w:val="24"/>
        </w:rPr>
      </w:pPr>
      <w:r>
        <w:rPr>
          <w:rFonts w:ascii="Times New Roman" w:hAnsi="Times New Roman" w:cs="Times New Roman"/>
          <w:sz w:val="24"/>
        </w:rPr>
        <w:t>Other current assets</w:t>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t>54 000</w:t>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t>25 000</w:t>
      </w:r>
    </w:p>
    <w:p w:rsidR="006035DA" w:rsidRDefault="006035DA" w:rsidP="00992A2D">
      <w:pPr>
        <w:pStyle w:val="NoSpacing"/>
        <w:jc w:val="both"/>
        <w:rPr>
          <w:rFonts w:ascii="Times New Roman" w:hAnsi="Times New Roman" w:cs="Times New Roman"/>
          <w:sz w:val="24"/>
        </w:rPr>
      </w:pPr>
      <w:r>
        <w:rPr>
          <w:rFonts w:ascii="Times New Roman" w:hAnsi="Times New Roman" w:cs="Times New Roman"/>
          <w:sz w:val="24"/>
        </w:rPr>
        <w:t>Machinery</w:t>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t>572 500</w:t>
      </w:r>
      <w:r w:rsidR="00B15EC8">
        <w:rPr>
          <w:rFonts w:ascii="Times New Roman" w:hAnsi="Times New Roman" w:cs="Times New Roman"/>
          <w:sz w:val="24"/>
        </w:rPr>
        <w:tab/>
      </w:r>
      <w:r w:rsidR="00B15EC8">
        <w:rPr>
          <w:rFonts w:ascii="Times New Roman" w:hAnsi="Times New Roman" w:cs="Times New Roman"/>
          <w:sz w:val="24"/>
        </w:rPr>
        <w:tab/>
        <w:t>412 000</w:t>
      </w:r>
    </w:p>
    <w:p w:rsidR="006035DA" w:rsidRDefault="006035DA" w:rsidP="00992A2D">
      <w:pPr>
        <w:pStyle w:val="NoSpacing"/>
        <w:jc w:val="both"/>
        <w:rPr>
          <w:rFonts w:ascii="Times New Roman" w:hAnsi="Times New Roman" w:cs="Times New Roman"/>
          <w:sz w:val="24"/>
        </w:rPr>
      </w:pPr>
      <w:r>
        <w:rPr>
          <w:rFonts w:ascii="Times New Roman" w:hAnsi="Times New Roman" w:cs="Times New Roman"/>
          <w:sz w:val="24"/>
        </w:rPr>
        <w:t>Land</w:t>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t>166 200</w:t>
      </w:r>
      <w:r w:rsidR="00B15EC8">
        <w:rPr>
          <w:rFonts w:ascii="Times New Roman" w:hAnsi="Times New Roman" w:cs="Times New Roman"/>
          <w:sz w:val="24"/>
        </w:rPr>
        <w:tab/>
      </w:r>
      <w:r w:rsidR="00B15EC8">
        <w:rPr>
          <w:rFonts w:ascii="Times New Roman" w:hAnsi="Times New Roman" w:cs="Times New Roman"/>
          <w:sz w:val="24"/>
        </w:rPr>
        <w:tab/>
        <w:t>65 000</w:t>
      </w:r>
    </w:p>
    <w:p w:rsidR="006035DA" w:rsidRDefault="006035DA" w:rsidP="00992A2D">
      <w:pPr>
        <w:pStyle w:val="NoSpacing"/>
        <w:jc w:val="both"/>
        <w:rPr>
          <w:rFonts w:ascii="Times New Roman" w:hAnsi="Times New Roman" w:cs="Times New Roman"/>
          <w:sz w:val="24"/>
        </w:rPr>
      </w:pPr>
      <w:r>
        <w:rPr>
          <w:rFonts w:ascii="Times New Roman" w:hAnsi="Times New Roman" w:cs="Times New Roman"/>
          <w:sz w:val="24"/>
        </w:rPr>
        <w:t>Income tax expenses</w:t>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t>25 000</w:t>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t>30 000</w:t>
      </w:r>
    </w:p>
    <w:p w:rsidR="006035DA" w:rsidRDefault="006035DA" w:rsidP="00992A2D">
      <w:pPr>
        <w:pStyle w:val="NoSpacing"/>
        <w:jc w:val="both"/>
        <w:rPr>
          <w:rFonts w:ascii="Times New Roman" w:hAnsi="Times New Roman" w:cs="Times New Roman"/>
          <w:sz w:val="24"/>
        </w:rPr>
      </w:pPr>
      <w:r>
        <w:rPr>
          <w:rFonts w:ascii="Times New Roman" w:hAnsi="Times New Roman" w:cs="Times New Roman"/>
          <w:sz w:val="24"/>
        </w:rPr>
        <w:t>Goodwill</w:t>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t>-</w:t>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t>5 000</w:t>
      </w:r>
    </w:p>
    <w:p w:rsidR="006035DA" w:rsidRDefault="006035DA" w:rsidP="00992A2D">
      <w:pPr>
        <w:pStyle w:val="NoSpacing"/>
        <w:jc w:val="both"/>
        <w:rPr>
          <w:rFonts w:ascii="Times New Roman" w:hAnsi="Times New Roman" w:cs="Times New Roman"/>
          <w:sz w:val="24"/>
        </w:rPr>
      </w:pPr>
      <w:r>
        <w:rPr>
          <w:rFonts w:ascii="Times New Roman" w:hAnsi="Times New Roman" w:cs="Times New Roman"/>
          <w:sz w:val="24"/>
        </w:rPr>
        <w:t>Interim dividend paid</w:t>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t>10 000</w:t>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t>5 000</w:t>
      </w:r>
    </w:p>
    <w:p w:rsidR="006035DA" w:rsidRPr="00B15EC8" w:rsidRDefault="006035DA" w:rsidP="00992A2D">
      <w:pPr>
        <w:pStyle w:val="NoSpacing"/>
        <w:jc w:val="both"/>
        <w:rPr>
          <w:rFonts w:ascii="Times New Roman" w:hAnsi="Times New Roman" w:cs="Times New Roman"/>
          <w:sz w:val="24"/>
        </w:rPr>
      </w:pPr>
      <w:r>
        <w:rPr>
          <w:rFonts w:ascii="Times New Roman" w:hAnsi="Times New Roman" w:cs="Times New Roman"/>
          <w:sz w:val="24"/>
        </w:rPr>
        <w:t>Dividend</w:t>
      </w:r>
      <w:r w:rsidR="004B1404">
        <w:rPr>
          <w:rFonts w:ascii="Times New Roman" w:hAnsi="Times New Roman" w:cs="Times New Roman"/>
          <w:sz w:val="24"/>
        </w:rPr>
        <w:t xml:space="preserve"> d</w:t>
      </w:r>
      <w:r>
        <w:rPr>
          <w:rFonts w:ascii="Times New Roman" w:hAnsi="Times New Roman" w:cs="Times New Roman"/>
          <w:sz w:val="24"/>
        </w:rPr>
        <w:t>eclared</w:t>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B15EC8" w:rsidRPr="00B15EC8">
        <w:rPr>
          <w:rFonts w:ascii="Times New Roman" w:hAnsi="Times New Roman" w:cs="Times New Roman"/>
          <w:sz w:val="24"/>
          <w:u w:val="single"/>
        </w:rPr>
        <w:t>10 000</w:t>
      </w:r>
      <w:r w:rsidR="00B15EC8">
        <w:rPr>
          <w:rFonts w:ascii="Times New Roman" w:hAnsi="Times New Roman" w:cs="Times New Roman"/>
          <w:sz w:val="24"/>
          <w:u w:val="single"/>
        </w:rPr>
        <w:tab/>
      </w:r>
      <w:r w:rsidR="00B15EC8">
        <w:rPr>
          <w:rFonts w:ascii="Times New Roman" w:hAnsi="Times New Roman" w:cs="Times New Roman"/>
          <w:sz w:val="24"/>
        </w:rPr>
        <w:tab/>
      </w:r>
      <w:r w:rsidR="00B15EC8">
        <w:rPr>
          <w:rFonts w:ascii="Times New Roman" w:hAnsi="Times New Roman" w:cs="Times New Roman"/>
          <w:sz w:val="24"/>
        </w:rPr>
        <w:tab/>
      </w:r>
      <w:r w:rsidR="0088310A" w:rsidRPr="0088310A">
        <w:rPr>
          <w:rFonts w:ascii="Times New Roman" w:hAnsi="Times New Roman" w:cs="Times New Roman"/>
          <w:sz w:val="24"/>
          <w:u w:val="single"/>
        </w:rPr>
        <w:t>4 000</w:t>
      </w:r>
    </w:p>
    <w:p w:rsidR="006035DA" w:rsidRDefault="00B15EC8" w:rsidP="00992A2D">
      <w:pPr>
        <w:pStyle w:val="NoSpacing"/>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1 401 700</w:t>
      </w:r>
      <w:r w:rsidR="0088310A">
        <w:rPr>
          <w:rFonts w:ascii="Times New Roman" w:hAnsi="Times New Roman" w:cs="Times New Roman"/>
          <w:sz w:val="24"/>
        </w:rPr>
        <w:tab/>
      </w:r>
      <w:r w:rsidR="0088310A">
        <w:rPr>
          <w:rFonts w:ascii="Times New Roman" w:hAnsi="Times New Roman" w:cs="Times New Roman"/>
          <w:sz w:val="24"/>
        </w:rPr>
        <w:tab/>
        <w:t>706 000</w:t>
      </w:r>
    </w:p>
    <w:p w:rsidR="006035DA" w:rsidRDefault="006035DA" w:rsidP="00992A2D">
      <w:pPr>
        <w:pStyle w:val="NoSpacing"/>
        <w:jc w:val="both"/>
        <w:rPr>
          <w:rFonts w:ascii="Times New Roman" w:hAnsi="Times New Roman" w:cs="Times New Roman"/>
          <w:sz w:val="24"/>
        </w:rPr>
      </w:pPr>
    </w:p>
    <w:p w:rsidR="006035DA" w:rsidRDefault="006035DA" w:rsidP="00992A2D">
      <w:pPr>
        <w:pStyle w:val="NoSpacing"/>
        <w:jc w:val="both"/>
        <w:rPr>
          <w:rFonts w:ascii="Times New Roman" w:hAnsi="Times New Roman" w:cs="Times New Roman"/>
          <w:sz w:val="24"/>
        </w:rPr>
      </w:pPr>
      <w:r>
        <w:rPr>
          <w:rFonts w:ascii="Times New Roman" w:hAnsi="Times New Roman" w:cs="Times New Roman"/>
          <w:sz w:val="24"/>
        </w:rPr>
        <w:t>Share capital</w:t>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t>$800 000</w:t>
      </w:r>
      <w:r w:rsidR="00B15EC8">
        <w:rPr>
          <w:rFonts w:ascii="Times New Roman" w:hAnsi="Times New Roman" w:cs="Times New Roman"/>
          <w:sz w:val="24"/>
        </w:rPr>
        <w:tab/>
      </w:r>
      <w:r w:rsidR="00B15EC8">
        <w:rPr>
          <w:rFonts w:ascii="Times New Roman" w:hAnsi="Times New Roman" w:cs="Times New Roman"/>
          <w:sz w:val="24"/>
        </w:rPr>
        <w:tab/>
      </w:r>
      <w:r w:rsidR="0088310A">
        <w:rPr>
          <w:rFonts w:ascii="Times New Roman" w:hAnsi="Times New Roman" w:cs="Times New Roman"/>
          <w:sz w:val="24"/>
        </w:rPr>
        <w:t>$330 000</w:t>
      </w:r>
    </w:p>
    <w:p w:rsidR="006035DA" w:rsidRDefault="006035DA" w:rsidP="00992A2D">
      <w:pPr>
        <w:pStyle w:val="NoSpacing"/>
        <w:jc w:val="both"/>
        <w:rPr>
          <w:rFonts w:ascii="Times New Roman" w:hAnsi="Times New Roman" w:cs="Times New Roman"/>
          <w:sz w:val="24"/>
        </w:rPr>
      </w:pPr>
      <w:r>
        <w:rPr>
          <w:rFonts w:ascii="Times New Roman" w:hAnsi="Times New Roman" w:cs="Times New Roman"/>
          <w:sz w:val="24"/>
        </w:rPr>
        <w:t>General reserve</w:t>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t>150 000</w:t>
      </w:r>
      <w:r w:rsidR="00B15EC8">
        <w:rPr>
          <w:rFonts w:ascii="Times New Roman" w:hAnsi="Times New Roman" w:cs="Times New Roman"/>
          <w:sz w:val="24"/>
        </w:rPr>
        <w:tab/>
      </w:r>
      <w:r w:rsidR="00B15EC8">
        <w:rPr>
          <w:rFonts w:ascii="Times New Roman" w:hAnsi="Times New Roman" w:cs="Times New Roman"/>
          <w:sz w:val="24"/>
        </w:rPr>
        <w:tab/>
      </w:r>
      <w:r w:rsidR="0088310A">
        <w:rPr>
          <w:rFonts w:ascii="Times New Roman" w:hAnsi="Times New Roman" w:cs="Times New Roman"/>
          <w:sz w:val="24"/>
        </w:rPr>
        <w:t>57 000</w:t>
      </w:r>
    </w:p>
    <w:p w:rsidR="006035DA" w:rsidRDefault="006035DA" w:rsidP="00992A2D">
      <w:pPr>
        <w:pStyle w:val="NoSpacing"/>
        <w:jc w:val="both"/>
        <w:rPr>
          <w:rFonts w:ascii="Times New Roman" w:hAnsi="Times New Roman" w:cs="Times New Roman"/>
          <w:sz w:val="24"/>
        </w:rPr>
      </w:pPr>
      <w:r>
        <w:rPr>
          <w:rFonts w:ascii="Times New Roman" w:hAnsi="Times New Roman" w:cs="Times New Roman"/>
          <w:sz w:val="24"/>
        </w:rPr>
        <w:t>Retained earnings (30/06/2017)</w:t>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t>15 000</w:t>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88310A">
        <w:rPr>
          <w:rFonts w:ascii="Times New Roman" w:hAnsi="Times New Roman" w:cs="Times New Roman"/>
          <w:sz w:val="24"/>
        </w:rPr>
        <w:t>15 000</w:t>
      </w:r>
    </w:p>
    <w:p w:rsidR="006035DA" w:rsidRDefault="003F03F6" w:rsidP="00992A2D">
      <w:pPr>
        <w:pStyle w:val="NoSpacing"/>
        <w:jc w:val="both"/>
        <w:rPr>
          <w:rFonts w:ascii="Times New Roman" w:hAnsi="Times New Roman" w:cs="Times New Roman"/>
          <w:sz w:val="24"/>
        </w:rPr>
      </w:pPr>
      <w:r>
        <w:rPr>
          <w:rFonts w:ascii="Times New Roman" w:hAnsi="Times New Roman" w:cs="Times New Roman"/>
          <w:sz w:val="24"/>
        </w:rPr>
        <w:t>Profit before tax</w:t>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t>80 000</w:t>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88310A">
        <w:rPr>
          <w:rFonts w:ascii="Times New Roman" w:hAnsi="Times New Roman" w:cs="Times New Roman"/>
          <w:sz w:val="24"/>
        </w:rPr>
        <w:t>90 000</w:t>
      </w:r>
    </w:p>
    <w:p w:rsidR="003F03F6" w:rsidRDefault="003F03F6" w:rsidP="00992A2D">
      <w:pPr>
        <w:pStyle w:val="NoSpacing"/>
        <w:jc w:val="both"/>
        <w:rPr>
          <w:rFonts w:ascii="Times New Roman" w:hAnsi="Times New Roman" w:cs="Times New Roman"/>
          <w:sz w:val="24"/>
        </w:rPr>
      </w:pPr>
      <w:r>
        <w:rPr>
          <w:rFonts w:ascii="Times New Roman" w:hAnsi="Times New Roman" w:cs="Times New Roman"/>
          <w:sz w:val="24"/>
        </w:rPr>
        <w:t>Debentures</w:t>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t>100 000</w:t>
      </w:r>
      <w:r w:rsidR="00B15EC8">
        <w:rPr>
          <w:rFonts w:ascii="Times New Roman" w:hAnsi="Times New Roman" w:cs="Times New Roman"/>
          <w:sz w:val="24"/>
        </w:rPr>
        <w:tab/>
      </w:r>
      <w:r w:rsidR="00B15EC8">
        <w:rPr>
          <w:rFonts w:ascii="Times New Roman" w:hAnsi="Times New Roman" w:cs="Times New Roman"/>
          <w:sz w:val="24"/>
        </w:rPr>
        <w:tab/>
      </w:r>
      <w:r w:rsidR="0088310A">
        <w:rPr>
          <w:rFonts w:ascii="Times New Roman" w:hAnsi="Times New Roman" w:cs="Times New Roman"/>
          <w:sz w:val="24"/>
        </w:rPr>
        <w:t>40 000</w:t>
      </w:r>
    </w:p>
    <w:p w:rsidR="003F03F6" w:rsidRDefault="003F03F6" w:rsidP="00992A2D">
      <w:pPr>
        <w:pStyle w:val="NoSpacing"/>
        <w:jc w:val="both"/>
        <w:rPr>
          <w:rFonts w:ascii="Times New Roman" w:hAnsi="Times New Roman" w:cs="Times New Roman"/>
          <w:sz w:val="24"/>
        </w:rPr>
      </w:pPr>
      <w:r>
        <w:rPr>
          <w:rFonts w:ascii="Times New Roman" w:hAnsi="Times New Roman" w:cs="Times New Roman"/>
          <w:sz w:val="24"/>
        </w:rPr>
        <w:t>Dividend payable</w:t>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t>10 000</w:t>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88310A">
        <w:rPr>
          <w:rFonts w:ascii="Times New Roman" w:hAnsi="Times New Roman" w:cs="Times New Roman"/>
          <w:sz w:val="24"/>
        </w:rPr>
        <w:t>4 000</w:t>
      </w:r>
    </w:p>
    <w:p w:rsidR="003F03F6" w:rsidRDefault="003F03F6" w:rsidP="00992A2D">
      <w:pPr>
        <w:pStyle w:val="NoSpacing"/>
        <w:jc w:val="both"/>
        <w:rPr>
          <w:rFonts w:ascii="Times New Roman" w:hAnsi="Times New Roman" w:cs="Times New Roman"/>
          <w:sz w:val="24"/>
        </w:rPr>
      </w:pPr>
      <w:r>
        <w:rPr>
          <w:rFonts w:ascii="Times New Roman" w:hAnsi="Times New Roman" w:cs="Times New Roman"/>
          <w:sz w:val="24"/>
        </w:rPr>
        <w:t>Other current liabilities</w:t>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t>34 700</w:t>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88310A">
        <w:rPr>
          <w:rFonts w:ascii="Times New Roman" w:hAnsi="Times New Roman" w:cs="Times New Roman"/>
          <w:sz w:val="24"/>
        </w:rPr>
        <w:t>60 000</w:t>
      </w:r>
    </w:p>
    <w:p w:rsidR="0088310A" w:rsidRPr="0088310A" w:rsidRDefault="003F03F6" w:rsidP="00992A2D">
      <w:pPr>
        <w:pStyle w:val="NoSpacing"/>
        <w:jc w:val="both"/>
        <w:rPr>
          <w:rFonts w:ascii="Times New Roman" w:hAnsi="Times New Roman" w:cs="Times New Roman"/>
          <w:sz w:val="24"/>
          <w:u w:val="single"/>
        </w:rPr>
      </w:pPr>
      <w:r>
        <w:rPr>
          <w:rFonts w:ascii="Times New Roman" w:hAnsi="Times New Roman" w:cs="Times New Roman"/>
          <w:sz w:val="24"/>
        </w:rPr>
        <w:t>Accumulated depre</w:t>
      </w:r>
      <w:r w:rsidR="00CC6D4E">
        <w:rPr>
          <w:rFonts w:ascii="Times New Roman" w:hAnsi="Times New Roman" w:cs="Times New Roman"/>
          <w:sz w:val="24"/>
        </w:rPr>
        <w:t xml:space="preserve">ciation </w:t>
      </w:r>
      <w:r w:rsidR="00B15EC8">
        <w:rPr>
          <w:rFonts w:ascii="Times New Roman" w:hAnsi="Times New Roman" w:cs="Times New Roman"/>
          <w:sz w:val="24"/>
        </w:rPr>
        <w:t>–</w:t>
      </w:r>
      <w:r w:rsidR="00CC6D4E">
        <w:rPr>
          <w:rFonts w:ascii="Times New Roman" w:hAnsi="Times New Roman" w:cs="Times New Roman"/>
          <w:sz w:val="24"/>
        </w:rPr>
        <w:t xml:space="preserve"> Machinery</w:t>
      </w:r>
      <w:r w:rsidR="00B15EC8">
        <w:rPr>
          <w:rFonts w:ascii="Times New Roman" w:hAnsi="Times New Roman" w:cs="Times New Roman"/>
          <w:sz w:val="24"/>
        </w:rPr>
        <w:tab/>
      </w:r>
      <w:r w:rsidR="00B15EC8">
        <w:rPr>
          <w:rFonts w:ascii="Times New Roman" w:hAnsi="Times New Roman" w:cs="Times New Roman"/>
          <w:sz w:val="24"/>
        </w:rPr>
        <w:tab/>
      </w:r>
      <w:r w:rsidR="00B15EC8">
        <w:rPr>
          <w:rFonts w:ascii="Times New Roman" w:hAnsi="Times New Roman" w:cs="Times New Roman"/>
          <w:sz w:val="24"/>
        </w:rPr>
        <w:tab/>
      </w:r>
      <w:r w:rsidR="00B15EC8" w:rsidRPr="00B15EC8">
        <w:rPr>
          <w:rFonts w:ascii="Times New Roman" w:hAnsi="Times New Roman" w:cs="Times New Roman"/>
          <w:sz w:val="24"/>
          <w:u w:val="single"/>
        </w:rPr>
        <w:t>212 000</w:t>
      </w:r>
      <w:r w:rsidR="0088310A">
        <w:rPr>
          <w:rFonts w:ascii="Times New Roman" w:hAnsi="Times New Roman" w:cs="Times New Roman"/>
          <w:sz w:val="24"/>
        </w:rPr>
        <w:tab/>
      </w:r>
      <w:r w:rsidR="0088310A">
        <w:rPr>
          <w:rFonts w:ascii="Times New Roman" w:hAnsi="Times New Roman" w:cs="Times New Roman"/>
          <w:sz w:val="24"/>
        </w:rPr>
        <w:tab/>
      </w:r>
      <w:r w:rsidR="0088310A">
        <w:rPr>
          <w:rFonts w:ascii="Times New Roman" w:hAnsi="Times New Roman" w:cs="Times New Roman"/>
          <w:sz w:val="24"/>
          <w:u w:val="single"/>
        </w:rPr>
        <w:t>110 000</w:t>
      </w:r>
    </w:p>
    <w:p w:rsidR="00167828" w:rsidRDefault="0088310A" w:rsidP="00322C21">
      <w:pPr>
        <w:pStyle w:val="NoSpacing"/>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1 401 700</w:t>
      </w:r>
      <w:r w:rsidR="00B15EC8">
        <w:rPr>
          <w:rFonts w:ascii="Times New Roman" w:hAnsi="Times New Roman" w:cs="Times New Roman"/>
          <w:sz w:val="24"/>
        </w:rPr>
        <w:tab/>
      </w:r>
      <w:r w:rsidR="00322C21">
        <w:rPr>
          <w:rFonts w:ascii="Times New Roman" w:hAnsi="Times New Roman" w:cs="Times New Roman"/>
          <w:sz w:val="24"/>
        </w:rPr>
        <w:tab/>
        <w:t xml:space="preserve">706 </w:t>
      </w:r>
      <w:r>
        <w:rPr>
          <w:rFonts w:ascii="Times New Roman" w:hAnsi="Times New Roman" w:cs="Times New Roman"/>
          <w:sz w:val="24"/>
        </w:rPr>
        <w:t>000</w:t>
      </w:r>
    </w:p>
    <w:p w:rsidR="00167828" w:rsidRDefault="00167828" w:rsidP="00322C21">
      <w:pPr>
        <w:pStyle w:val="NoSpacing"/>
        <w:rPr>
          <w:rFonts w:ascii="Times New Roman" w:hAnsi="Times New Roman" w:cs="Times New Roman"/>
          <w:sz w:val="24"/>
        </w:rPr>
      </w:pPr>
    </w:p>
    <w:p w:rsidR="00167828" w:rsidRDefault="00167828" w:rsidP="00322C21">
      <w:pPr>
        <w:pStyle w:val="NoSpacing"/>
        <w:rPr>
          <w:rFonts w:ascii="Times New Roman" w:hAnsi="Times New Roman" w:cs="Times New Roman"/>
          <w:sz w:val="24"/>
        </w:rPr>
      </w:pPr>
      <w:r>
        <w:rPr>
          <w:rFonts w:ascii="Times New Roman" w:hAnsi="Times New Roman" w:cs="Times New Roman"/>
          <w:sz w:val="24"/>
        </w:rPr>
        <w:t>Additional information:</w:t>
      </w:r>
    </w:p>
    <w:p w:rsidR="003F03F6" w:rsidRPr="00997143" w:rsidRDefault="00167828" w:rsidP="00167828">
      <w:pPr>
        <w:pStyle w:val="NoSpacing"/>
        <w:numPr>
          <w:ilvl w:val="0"/>
          <w:numId w:val="1"/>
        </w:numPr>
        <w:rPr>
          <w:rFonts w:ascii="Times New Roman" w:hAnsi="Times New Roman" w:cs="Times New Roman"/>
          <w:sz w:val="24"/>
          <w:u w:val="single"/>
        </w:rPr>
      </w:pPr>
      <w:r>
        <w:rPr>
          <w:rFonts w:ascii="Times New Roman" w:hAnsi="Times New Roman" w:cs="Times New Roman"/>
          <w:sz w:val="24"/>
        </w:rPr>
        <w:t>On 1 January 2017, SC Ltd sold inventory costing $15,000 to WC Ltd for $25,000. Half of this inventory was sold by WC Ltd to external parties</w:t>
      </w:r>
      <w:r w:rsidR="00410BD5">
        <w:rPr>
          <w:rFonts w:ascii="Times New Roman" w:hAnsi="Times New Roman" w:cs="Times New Roman"/>
          <w:sz w:val="24"/>
        </w:rPr>
        <w:t xml:space="preserve"> and the other half of the inventory was still on hand at 30 June 2017.</w:t>
      </w:r>
    </w:p>
    <w:p w:rsidR="00997143" w:rsidRPr="000D49DC" w:rsidRDefault="00997143" w:rsidP="00167828">
      <w:pPr>
        <w:pStyle w:val="NoSpacing"/>
        <w:numPr>
          <w:ilvl w:val="0"/>
          <w:numId w:val="1"/>
        </w:numPr>
        <w:rPr>
          <w:rFonts w:ascii="Times New Roman" w:hAnsi="Times New Roman" w:cs="Times New Roman"/>
          <w:sz w:val="24"/>
          <w:u w:val="single"/>
        </w:rPr>
      </w:pPr>
      <w:r>
        <w:rPr>
          <w:rFonts w:ascii="Times New Roman" w:hAnsi="Times New Roman" w:cs="Times New Roman"/>
          <w:sz w:val="24"/>
        </w:rPr>
        <w:t>On 31 March 2017, WC Ltd sold machinery to SC Ltd for $6,000 which was $1</w:t>
      </w:r>
      <w:r w:rsidR="00367982">
        <w:rPr>
          <w:rFonts w:ascii="Times New Roman" w:hAnsi="Times New Roman" w:cs="Times New Roman"/>
          <w:sz w:val="24"/>
        </w:rPr>
        <w:t xml:space="preserve">,000 below its carrying amount at that date. </w:t>
      </w:r>
      <w:r w:rsidR="00526972">
        <w:rPr>
          <w:rFonts w:ascii="Times New Roman" w:hAnsi="Times New Roman" w:cs="Times New Roman"/>
          <w:sz w:val="24"/>
        </w:rPr>
        <w:t xml:space="preserve">SC Ltd </w:t>
      </w:r>
      <w:r w:rsidR="002337DA">
        <w:rPr>
          <w:rFonts w:ascii="Times New Roman" w:hAnsi="Times New Roman" w:cs="Times New Roman"/>
          <w:sz w:val="24"/>
        </w:rPr>
        <w:t xml:space="preserve">charged depreciation at the rate of 20% per annum </w:t>
      </w:r>
      <w:r w:rsidR="00732762">
        <w:rPr>
          <w:rFonts w:ascii="Times New Roman" w:hAnsi="Times New Roman" w:cs="Times New Roman"/>
          <w:sz w:val="24"/>
        </w:rPr>
        <w:t xml:space="preserve">on this machinery. </w:t>
      </w:r>
    </w:p>
    <w:p w:rsidR="009534CF" w:rsidRDefault="000D49DC" w:rsidP="003016DA">
      <w:pPr>
        <w:pStyle w:val="NoSpacing"/>
        <w:numPr>
          <w:ilvl w:val="0"/>
          <w:numId w:val="1"/>
        </w:numPr>
        <w:rPr>
          <w:rFonts w:ascii="Times New Roman" w:hAnsi="Times New Roman" w:cs="Times New Roman"/>
          <w:sz w:val="24"/>
          <w:u w:val="single"/>
        </w:rPr>
      </w:pPr>
      <w:r>
        <w:rPr>
          <w:rFonts w:ascii="Times New Roman" w:hAnsi="Times New Roman" w:cs="Times New Roman"/>
          <w:sz w:val="24"/>
        </w:rPr>
        <w:t>The tax rate is 30%.</w:t>
      </w:r>
    </w:p>
    <w:p w:rsidR="00D52449" w:rsidRDefault="00D52449" w:rsidP="00D52449">
      <w:pPr>
        <w:pStyle w:val="NoSpacing"/>
        <w:rPr>
          <w:rFonts w:ascii="Times New Roman" w:hAnsi="Times New Roman" w:cs="Times New Roman"/>
          <w:sz w:val="24"/>
          <w:u w:val="single"/>
        </w:rPr>
      </w:pPr>
    </w:p>
    <w:p w:rsidR="00D52449" w:rsidRDefault="008D1111" w:rsidP="00D52449">
      <w:pPr>
        <w:pStyle w:val="NoSpacing"/>
        <w:rPr>
          <w:rFonts w:ascii="Times New Roman" w:hAnsi="Times New Roman" w:cs="Times New Roman"/>
          <w:b/>
          <w:sz w:val="24"/>
        </w:rPr>
      </w:pPr>
      <w:r>
        <w:rPr>
          <w:rFonts w:ascii="Times New Roman" w:hAnsi="Times New Roman" w:cs="Times New Roman"/>
          <w:b/>
          <w:sz w:val="24"/>
        </w:rPr>
        <w:t>REQUIREMENTS:</w:t>
      </w:r>
    </w:p>
    <w:p w:rsidR="000C365F" w:rsidRDefault="00483AD6" w:rsidP="00D52449">
      <w:pPr>
        <w:pStyle w:val="NoSpacing"/>
        <w:rPr>
          <w:rFonts w:ascii="Times New Roman" w:hAnsi="Times New Roman" w:cs="Times New Roman"/>
          <w:b/>
          <w:sz w:val="24"/>
        </w:rPr>
      </w:pPr>
      <w:r>
        <w:rPr>
          <w:rFonts w:ascii="Times New Roman" w:hAnsi="Times New Roman" w:cs="Times New Roman"/>
          <w:b/>
          <w:sz w:val="24"/>
        </w:rPr>
        <w:t xml:space="preserve">Prepare the consolidation worksheet journal entries for the year ended 30 June 2017. Include narrations and show any relevant </w:t>
      </w:r>
      <w:r w:rsidR="00CD00F9">
        <w:rPr>
          <w:rFonts w:ascii="Times New Roman" w:hAnsi="Times New Roman" w:cs="Times New Roman"/>
          <w:b/>
          <w:sz w:val="24"/>
        </w:rPr>
        <w:t>work</w:t>
      </w:r>
      <w:r w:rsidR="004017CB">
        <w:rPr>
          <w:rFonts w:ascii="Times New Roman" w:hAnsi="Times New Roman" w:cs="Times New Roman"/>
          <w:b/>
          <w:sz w:val="24"/>
        </w:rPr>
        <w:t>ings also in the narrations. (12</w:t>
      </w:r>
      <w:r w:rsidR="00CD00F9">
        <w:rPr>
          <w:rFonts w:ascii="Times New Roman" w:hAnsi="Times New Roman" w:cs="Times New Roman"/>
          <w:b/>
          <w:sz w:val="24"/>
        </w:rPr>
        <w:t xml:space="preserve"> marks)</w:t>
      </w:r>
    </w:p>
    <w:p w:rsidR="00053D47" w:rsidRDefault="00053D47" w:rsidP="00D52449">
      <w:pPr>
        <w:pStyle w:val="NoSpacing"/>
        <w:rPr>
          <w:rFonts w:ascii="Times New Roman" w:hAnsi="Times New Roman" w:cs="Times New Roman"/>
          <w:b/>
          <w:sz w:val="24"/>
        </w:rPr>
      </w:pPr>
    </w:p>
    <w:p w:rsidR="00053D47" w:rsidRDefault="00053D47">
      <w:pPr>
        <w:rPr>
          <w:rFonts w:ascii="Times New Roman" w:hAnsi="Times New Roman" w:cs="Times New Roman"/>
          <w:b/>
          <w:sz w:val="24"/>
        </w:rPr>
      </w:pPr>
      <w:r>
        <w:rPr>
          <w:rFonts w:ascii="Times New Roman" w:hAnsi="Times New Roman" w:cs="Times New Roman"/>
          <w:b/>
          <w:sz w:val="24"/>
        </w:rPr>
        <w:br w:type="page"/>
      </w:r>
    </w:p>
    <w:p w:rsidR="00053D47" w:rsidRDefault="00636C08" w:rsidP="00D52449">
      <w:pPr>
        <w:pStyle w:val="NoSpacing"/>
        <w:rPr>
          <w:rFonts w:ascii="Times New Roman" w:hAnsi="Times New Roman" w:cs="Times New Roman"/>
          <w:sz w:val="24"/>
        </w:rPr>
      </w:pPr>
      <w:r>
        <w:rPr>
          <w:rFonts w:ascii="Times New Roman" w:hAnsi="Times New Roman" w:cs="Times New Roman"/>
          <w:sz w:val="24"/>
        </w:rPr>
        <w:lastRenderedPageBreak/>
        <w:t>Question 2 (13</w:t>
      </w:r>
      <w:r w:rsidR="00053D47" w:rsidRPr="00053D47">
        <w:rPr>
          <w:rFonts w:ascii="Times New Roman" w:hAnsi="Times New Roman" w:cs="Times New Roman"/>
          <w:sz w:val="24"/>
        </w:rPr>
        <w:t xml:space="preserve"> marks)</w:t>
      </w:r>
    </w:p>
    <w:p w:rsidR="00053D47" w:rsidRDefault="00053D47" w:rsidP="00D52449">
      <w:pPr>
        <w:pStyle w:val="NoSpacing"/>
        <w:rPr>
          <w:rFonts w:ascii="Times New Roman" w:hAnsi="Times New Roman" w:cs="Times New Roman"/>
          <w:sz w:val="24"/>
        </w:rPr>
      </w:pPr>
    </w:p>
    <w:p w:rsidR="00053D47" w:rsidRPr="00053D47" w:rsidRDefault="00053D47" w:rsidP="00053D47">
      <w:pPr>
        <w:spacing w:after="0" w:line="240" w:lineRule="auto"/>
        <w:rPr>
          <w:rFonts w:ascii="Times New Roman" w:eastAsia="Times New Roman" w:hAnsi="Times New Roman" w:cs="Times New Roman"/>
          <w:sz w:val="24"/>
          <w:szCs w:val="24"/>
          <w:lang w:eastAsia="en-AU"/>
        </w:rPr>
      </w:pPr>
      <w:r w:rsidRPr="00053D47">
        <w:rPr>
          <w:rFonts w:ascii="Times New Roman" w:eastAsia="Times New Roman" w:hAnsi="Times New Roman" w:cs="Times New Roman"/>
          <w:sz w:val="24"/>
          <w:szCs w:val="24"/>
          <w:lang w:eastAsia="en-AU"/>
        </w:rPr>
        <w:t xml:space="preserve">On 1 July 2016, Sierra Ltd acquired 80% of the share capital of Sahara Ltd for </w:t>
      </w:r>
    </w:p>
    <w:p w:rsidR="00053D47" w:rsidRPr="00053D47" w:rsidRDefault="00053D47" w:rsidP="00053D47">
      <w:pPr>
        <w:spacing w:after="0" w:line="240" w:lineRule="auto"/>
        <w:rPr>
          <w:rFonts w:ascii="Times New Roman" w:eastAsia="Times New Roman" w:hAnsi="Times New Roman" w:cs="Times New Roman"/>
          <w:sz w:val="24"/>
          <w:szCs w:val="24"/>
          <w:lang w:eastAsia="en-AU"/>
        </w:rPr>
      </w:pPr>
      <w:r w:rsidRPr="00053D47">
        <w:rPr>
          <w:rFonts w:ascii="Times New Roman" w:eastAsia="Times New Roman" w:hAnsi="Times New Roman" w:cs="Times New Roman"/>
          <w:sz w:val="24"/>
          <w:szCs w:val="24"/>
          <w:lang w:eastAsia="en-AU"/>
        </w:rPr>
        <w:t>$264 800. On that date, the statement of financial position of Sahara Ltd consisted of:</w:t>
      </w:r>
    </w:p>
    <w:p w:rsidR="00053D47" w:rsidRPr="00053D47" w:rsidRDefault="00053D47" w:rsidP="00053D47">
      <w:pPr>
        <w:spacing w:after="0" w:line="240" w:lineRule="auto"/>
        <w:rPr>
          <w:rFonts w:ascii="Times New Roman" w:eastAsia="Times New Roman" w:hAnsi="Times New Roman" w:cs="Times New Roman"/>
          <w:sz w:val="24"/>
          <w:szCs w:val="24"/>
          <w:lang w:eastAsia="en-AU"/>
        </w:rPr>
      </w:pPr>
    </w:p>
    <w:tbl>
      <w:tblPr>
        <w:tblW w:w="7805" w:type="dxa"/>
        <w:jc w:val="center"/>
        <w:tblLayout w:type="fixed"/>
        <w:tblLook w:val="04A0" w:firstRow="1" w:lastRow="0" w:firstColumn="1" w:lastColumn="0" w:noHBand="0" w:noVBand="1"/>
      </w:tblPr>
      <w:tblGrid>
        <w:gridCol w:w="5666"/>
        <w:gridCol w:w="2139"/>
      </w:tblGrid>
      <w:tr w:rsidR="00053D47" w:rsidRPr="00053D47" w:rsidTr="00A46E1F">
        <w:trPr>
          <w:trHeight w:val="23"/>
          <w:jc w:val="center"/>
        </w:trPr>
        <w:tc>
          <w:tcPr>
            <w:tcW w:w="5666" w:type="dxa"/>
            <w:shd w:val="clear" w:color="auto" w:fill="auto"/>
          </w:tcPr>
          <w:p w:rsidR="00053D47" w:rsidRPr="00053D47" w:rsidRDefault="00053D47" w:rsidP="00A46E1F">
            <w:pPr>
              <w:spacing w:after="0" w:line="240" w:lineRule="auto"/>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 xml:space="preserve">      Share capital</w:t>
            </w:r>
          </w:p>
        </w:tc>
        <w:tc>
          <w:tcPr>
            <w:tcW w:w="2139" w:type="dxa"/>
            <w:shd w:val="clear" w:color="auto" w:fill="auto"/>
          </w:tcPr>
          <w:p w:rsidR="00053D47" w:rsidRPr="00053D47" w:rsidRDefault="00053D47" w:rsidP="00A46E1F">
            <w:pPr>
              <w:spacing w:after="0" w:line="240" w:lineRule="auto"/>
              <w:jc w:val="right"/>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$250 000</w:t>
            </w:r>
          </w:p>
        </w:tc>
      </w:tr>
      <w:tr w:rsidR="00053D47" w:rsidRPr="00053D47" w:rsidTr="00A46E1F">
        <w:trPr>
          <w:trHeight w:val="23"/>
          <w:jc w:val="center"/>
        </w:trPr>
        <w:tc>
          <w:tcPr>
            <w:tcW w:w="5666" w:type="dxa"/>
            <w:shd w:val="clear" w:color="auto" w:fill="auto"/>
          </w:tcPr>
          <w:p w:rsidR="00053D47" w:rsidRPr="00053D47" w:rsidRDefault="00053D47" w:rsidP="00A46E1F">
            <w:pPr>
              <w:spacing w:after="0" w:line="240" w:lineRule="auto"/>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 xml:space="preserve">      General reserve</w:t>
            </w:r>
          </w:p>
        </w:tc>
        <w:tc>
          <w:tcPr>
            <w:tcW w:w="2139"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10 000</w:t>
            </w:r>
          </w:p>
        </w:tc>
      </w:tr>
      <w:tr w:rsidR="00053D47" w:rsidRPr="00053D47" w:rsidTr="00A46E1F">
        <w:trPr>
          <w:trHeight w:val="23"/>
          <w:jc w:val="center"/>
        </w:trPr>
        <w:tc>
          <w:tcPr>
            <w:tcW w:w="5666" w:type="dxa"/>
            <w:shd w:val="clear" w:color="auto" w:fill="auto"/>
          </w:tcPr>
          <w:p w:rsidR="00053D47" w:rsidRPr="00053D47" w:rsidRDefault="00053D47" w:rsidP="00A46E1F">
            <w:pPr>
              <w:tabs>
                <w:tab w:val="left" w:pos="720"/>
              </w:tabs>
              <w:spacing w:after="0" w:line="240" w:lineRule="auto"/>
              <w:ind w:left="720" w:hanging="360"/>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Asset revaluation surplus</w:t>
            </w:r>
          </w:p>
        </w:tc>
        <w:tc>
          <w:tcPr>
            <w:tcW w:w="2139"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15 000</w:t>
            </w:r>
          </w:p>
        </w:tc>
      </w:tr>
      <w:tr w:rsidR="00053D47" w:rsidRPr="00053D47" w:rsidTr="00A46E1F">
        <w:trPr>
          <w:trHeight w:val="23"/>
          <w:jc w:val="center"/>
        </w:trPr>
        <w:tc>
          <w:tcPr>
            <w:tcW w:w="5666" w:type="dxa"/>
            <w:shd w:val="clear" w:color="auto" w:fill="auto"/>
          </w:tcPr>
          <w:p w:rsidR="00053D47" w:rsidRPr="00053D47" w:rsidRDefault="00053D47" w:rsidP="00A46E1F">
            <w:pPr>
              <w:tabs>
                <w:tab w:val="left" w:pos="720"/>
              </w:tabs>
              <w:spacing w:after="0" w:line="240" w:lineRule="auto"/>
              <w:ind w:left="720" w:hanging="360"/>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Retained earnings</w:t>
            </w:r>
          </w:p>
        </w:tc>
        <w:tc>
          <w:tcPr>
            <w:tcW w:w="2139"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10 000</w:t>
            </w:r>
          </w:p>
        </w:tc>
      </w:tr>
      <w:tr w:rsidR="00053D47" w:rsidRPr="00053D47" w:rsidTr="00A46E1F">
        <w:trPr>
          <w:trHeight w:val="23"/>
          <w:jc w:val="center"/>
        </w:trPr>
        <w:tc>
          <w:tcPr>
            <w:tcW w:w="5666" w:type="dxa"/>
            <w:shd w:val="clear" w:color="auto" w:fill="auto"/>
          </w:tcPr>
          <w:p w:rsidR="00053D47" w:rsidRPr="00053D47" w:rsidRDefault="00053D47" w:rsidP="00A46E1F">
            <w:pPr>
              <w:tabs>
                <w:tab w:val="left" w:pos="720"/>
              </w:tabs>
              <w:spacing w:after="0" w:line="240" w:lineRule="auto"/>
              <w:ind w:left="720" w:hanging="360"/>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Liabilities</w:t>
            </w:r>
          </w:p>
        </w:tc>
        <w:tc>
          <w:tcPr>
            <w:tcW w:w="2139"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u w:val="single"/>
                <w:lang w:val="en-US"/>
              </w:rPr>
            </w:pPr>
            <w:r w:rsidRPr="00053D47">
              <w:rPr>
                <w:rFonts w:ascii="Times New Roman" w:eastAsia="Times New Roman" w:hAnsi="Times New Roman" w:cs="Times New Roman"/>
                <w:color w:val="000000"/>
                <w:sz w:val="24"/>
                <w:szCs w:val="24"/>
                <w:u w:val="single"/>
                <w:lang w:val="en-US"/>
              </w:rPr>
              <w:t>180 000</w:t>
            </w:r>
          </w:p>
        </w:tc>
      </w:tr>
      <w:tr w:rsidR="00053D47" w:rsidRPr="00053D47" w:rsidTr="00A46E1F">
        <w:trPr>
          <w:trHeight w:val="23"/>
          <w:jc w:val="center"/>
        </w:trPr>
        <w:tc>
          <w:tcPr>
            <w:tcW w:w="5666" w:type="dxa"/>
            <w:shd w:val="clear" w:color="auto" w:fill="auto"/>
          </w:tcPr>
          <w:p w:rsidR="00053D47" w:rsidRPr="00053D47" w:rsidRDefault="00053D47" w:rsidP="00A46E1F">
            <w:pPr>
              <w:spacing w:after="0" w:line="240" w:lineRule="auto"/>
              <w:rPr>
                <w:rFonts w:ascii="Times New Roman" w:eastAsia="Times New Roman" w:hAnsi="Times New Roman" w:cs="Times New Roman"/>
                <w:sz w:val="24"/>
                <w:szCs w:val="24"/>
                <w:lang w:val="en-US" w:eastAsia="en-AU"/>
              </w:rPr>
            </w:pPr>
          </w:p>
        </w:tc>
        <w:tc>
          <w:tcPr>
            <w:tcW w:w="2139"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w:t>
            </w:r>
            <w:r w:rsidRPr="00053D47">
              <w:rPr>
                <w:rFonts w:ascii="Times New Roman" w:eastAsia="Times New Roman" w:hAnsi="Times New Roman" w:cs="Times New Roman"/>
                <w:color w:val="000000"/>
                <w:sz w:val="24"/>
                <w:szCs w:val="24"/>
                <w:u w:val="double"/>
                <w:lang w:val="en-US"/>
              </w:rPr>
              <w:t>465 000</w:t>
            </w:r>
          </w:p>
        </w:tc>
      </w:tr>
      <w:tr w:rsidR="00053D47" w:rsidRPr="00053D47" w:rsidTr="00A46E1F">
        <w:trPr>
          <w:trHeight w:val="23"/>
          <w:jc w:val="center"/>
        </w:trPr>
        <w:tc>
          <w:tcPr>
            <w:tcW w:w="5666" w:type="dxa"/>
            <w:shd w:val="clear" w:color="auto" w:fill="auto"/>
          </w:tcPr>
          <w:p w:rsidR="00053D47" w:rsidRPr="00053D47" w:rsidRDefault="00053D47" w:rsidP="00A46E1F">
            <w:pPr>
              <w:tabs>
                <w:tab w:val="left" w:pos="720"/>
              </w:tabs>
              <w:spacing w:after="0" w:line="240" w:lineRule="auto"/>
              <w:ind w:left="720" w:hanging="360"/>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Cash</w:t>
            </w:r>
          </w:p>
        </w:tc>
        <w:tc>
          <w:tcPr>
            <w:tcW w:w="2139"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$ 35 000</w:t>
            </w:r>
          </w:p>
        </w:tc>
      </w:tr>
      <w:tr w:rsidR="00053D47" w:rsidRPr="00053D47" w:rsidTr="00A46E1F">
        <w:trPr>
          <w:trHeight w:val="23"/>
          <w:jc w:val="center"/>
        </w:trPr>
        <w:tc>
          <w:tcPr>
            <w:tcW w:w="5666" w:type="dxa"/>
            <w:shd w:val="clear" w:color="auto" w:fill="auto"/>
          </w:tcPr>
          <w:p w:rsidR="00053D47" w:rsidRPr="00053D47" w:rsidRDefault="00053D47" w:rsidP="00A46E1F">
            <w:pPr>
              <w:tabs>
                <w:tab w:val="left" w:pos="720"/>
              </w:tabs>
              <w:spacing w:after="0" w:line="240" w:lineRule="auto"/>
              <w:ind w:left="720" w:hanging="360"/>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Inventories</w:t>
            </w:r>
          </w:p>
        </w:tc>
        <w:tc>
          <w:tcPr>
            <w:tcW w:w="2139"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70 000</w:t>
            </w:r>
          </w:p>
        </w:tc>
      </w:tr>
      <w:tr w:rsidR="00053D47" w:rsidRPr="00053D47" w:rsidTr="00A46E1F">
        <w:trPr>
          <w:trHeight w:val="23"/>
          <w:jc w:val="center"/>
        </w:trPr>
        <w:tc>
          <w:tcPr>
            <w:tcW w:w="5666" w:type="dxa"/>
            <w:shd w:val="clear" w:color="auto" w:fill="auto"/>
          </w:tcPr>
          <w:p w:rsidR="00053D47" w:rsidRPr="00053D47" w:rsidRDefault="00053D47" w:rsidP="00A46E1F">
            <w:pPr>
              <w:tabs>
                <w:tab w:val="left" w:pos="720"/>
              </w:tabs>
              <w:spacing w:after="0" w:line="240" w:lineRule="auto"/>
              <w:ind w:left="720" w:hanging="360"/>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Land</w:t>
            </w:r>
          </w:p>
        </w:tc>
        <w:tc>
          <w:tcPr>
            <w:tcW w:w="2139"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65 000</w:t>
            </w:r>
          </w:p>
        </w:tc>
      </w:tr>
      <w:tr w:rsidR="00053D47" w:rsidRPr="00053D47" w:rsidTr="00A46E1F">
        <w:trPr>
          <w:trHeight w:val="23"/>
          <w:jc w:val="center"/>
        </w:trPr>
        <w:tc>
          <w:tcPr>
            <w:tcW w:w="5666" w:type="dxa"/>
            <w:shd w:val="clear" w:color="auto" w:fill="auto"/>
          </w:tcPr>
          <w:p w:rsidR="00053D47" w:rsidRPr="00053D47" w:rsidRDefault="00053D47" w:rsidP="00A46E1F">
            <w:pPr>
              <w:tabs>
                <w:tab w:val="left" w:pos="720"/>
              </w:tabs>
              <w:spacing w:after="0" w:line="240" w:lineRule="auto"/>
              <w:ind w:left="720" w:hanging="360"/>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Plant and equipment</w:t>
            </w:r>
          </w:p>
        </w:tc>
        <w:tc>
          <w:tcPr>
            <w:tcW w:w="2139"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300 000</w:t>
            </w:r>
          </w:p>
        </w:tc>
      </w:tr>
      <w:tr w:rsidR="00053D47" w:rsidRPr="00053D47" w:rsidTr="00A46E1F">
        <w:trPr>
          <w:trHeight w:val="23"/>
          <w:jc w:val="center"/>
        </w:trPr>
        <w:tc>
          <w:tcPr>
            <w:tcW w:w="5666" w:type="dxa"/>
            <w:shd w:val="clear" w:color="auto" w:fill="auto"/>
          </w:tcPr>
          <w:p w:rsidR="00053D47" w:rsidRPr="00053D47" w:rsidRDefault="00053D47" w:rsidP="00A46E1F">
            <w:pPr>
              <w:tabs>
                <w:tab w:val="left" w:pos="720"/>
              </w:tabs>
              <w:spacing w:after="0" w:line="240" w:lineRule="auto"/>
              <w:ind w:left="720" w:hanging="360"/>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Accumulated depreciation – plant and equipment</w:t>
            </w:r>
          </w:p>
        </w:tc>
        <w:tc>
          <w:tcPr>
            <w:tcW w:w="2139"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sz w:val="24"/>
                <w:szCs w:val="24"/>
                <w:lang w:val="en-US"/>
              </w:rPr>
            </w:pPr>
            <w:r w:rsidRPr="00053D47">
              <w:rPr>
                <w:rFonts w:ascii="Times New Roman" w:eastAsia="Times New Roman" w:hAnsi="Times New Roman" w:cs="Times New Roman"/>
                <w:sz w:val="24"/>
                <w:szCs w:val="24"/>
                <w:lang w:val="en-US"/>
              </w:rPr>
              <w:t>(130 000)</w:t>
            </w:r>
          </w:p>
        </w:tc>
      </w:tr>
      <w:tr w:rsidR="00053D47" w:rsidRPr="00053D47" w:rsidTr="00A46E1F">
        <w:trPr>
          <w:trHeight w:val="23"/>
          <w:jc w:val="center"/>
        </w:trPr>
        <w:tc>
          <w:tcPr>
            <w:tcW w:w="5666" w:type="dxa"/>
            <w:shd w:val="clear" w:color="auto" w:fill="auto"/>
          </w:tcPr>
          <w:p w:rsidR="00053D47" w:rsidRPr="00053D47" w:rsidRDefault="00053D47" w:rsidP="00A46E1F">
            <w:pPr>
              <w:tabs>
                <w:tab w:val="left" w:pos="720"/>
              </w:tabs>
              <w:spacing w:after="0" w:line="240" w:lineRule="auto"/>
              <w:ind w:left="720" w:hanging="360"/>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Trademark</w:t>
            </w:r>
          </w:p>
        </w:tc>
        <w:tc>
          <w:tcPr>
            <w:tcW w:w="2139"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sz w:val="24"/>
                <w:szCs w:val="24"/>
                <w:lang w:val="en-US"/>
              </w:rPr>
            </w:pPr>
            <w:r w:rsidRPr="00053D47">
              <w:rPr>
                <w:rFonts w:ascii="Times New Roman" w:eastAsia="Times New Roman" w:hAnsi="Times New Roman" w:cs="Times New Roman"/>
                <w:sz w:val="24"/>
                <w:szCs w:val="24"/>
                <w:lang w:val="en-US"/>
              </w:rPr>
              <w:t>100 000</w:t>
            </w:r>
          </w:p>
        </w:tc>
      </w:tr>
      <w:tr w:rsidR="00053D47" w:rsidRPr="00053D47" w:rsidTr="00A46E1F">
        <w:trPr>
          <w:trHeight w:val="23"/>
          <w:jc w:val="center"/>
        </w:trPr>
        <w:tc>
          <w:tcPr>
            <w:tcW w:w="5666" w:type="dxa"/>
            <w:shd w:val="clear" w:color="auto" w:fill="auto"/>
          </w:tcPr>
          <w:p w:rsidR="00053D47" w:rsidRPr="00053D47" w:rsidRDefault="00053D47" w:rsidP="00A46E1F">
            <w:pPr>
              <w:tabs>
                <w:tab w:val="left" w:pos="720"/>
              </w:tabs>
              <w:spacing w:after="0" w:line="240" w:lineRule="auto"/>
              <w:ind w:left="720" w:hanging="360"/>
              <w:rPr>
                <w:rFonts w:ascii="Times New Roman" w:eastAsia="Times New Roman" w:hAnsi="Times New Roman" w:cs="Times New Roman"/>
                <w:sz w:val="24"/>
                <w:szCs w:val="24"/>
                <w:lang w:val="en-US"/>
              </w:rPr>
            </w:pPr>
            <w:r w:rsidRPr="00053D47">
              <w:rPr>
                <w:rFonts w:ascii="Times New Roman" w:eastAsia="Times New Roman" w:hAnsi="Times New Roman" w:cs="Times New Roman"/>
                <w:color w:val="000000"/>
                <w:sz w:val="24"/>
                <w:szCs w:val="24"/>
                <w:lang w:val="en-US"/>
              </w:rPr>
              <w:t>Goodwi</w:t>
            </w:r>
            <w:r w:rsidRPr="00053D47">
              <w:rPr>
                <w:rFonts w:ascii="Times New Roman" w:eastAsia="Times New Roman" w:hAnsi="Times New Roman" w:cs="Times New Roman"/>
                <w:sz w:val="24"/>
                <w:szCs w:val="24"/>
                <w:lang w:val="en-US"/>
              </w:rPr>
              <w:t>ll</w:t>
            </w:r>
          </w:p>
        </w:tc>
        <w:tc>
          <w:tcPr>
            <w:tcW w:w="2139"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sz w:val="24"/>
                <w:szCs w:val="24"/>
                <w:u w:val="single"/>
                <w:lang w:val="en-US"/>
              </w:rPr>
            </w:pPr>
            <w:r w:rsidRPr="00053D47">
              <w:rPr>
                <w:rFonts w:ascii="Times New Roman" w:eastAsia="Times New Roman" w:hAnsi="Times New Roman" w:cs="Times New Roman"/>
                <w:sz w:val="24"/>
                <w:szCs w:val="24"/>
                <w:u w:val="single"/>
                <w:lang w:val="en-US"/>
              </w:rPr>
              <w:t>  25 000</w:t>
            </w:r>
          </w:p>
        </w:tc>
      </w:tr>
      <w:tr w:rsidR="00053D47" w:rsidRPr="00053D47" w:rsidTr="00A46E1F">
        <w:trPr>
          <w:trHeight w:val="23"/>
          <w:jc w:val="center"/>
        </w:trPr>
        <w:tc>
          <w:tcPr>
            <w:tcW w:w="5666" w:type="dxa"/>
            <w:shd w:val="clear" w:color="auto" w:fill="auto"/>
          </w:tcPr>
          <w:p w:rsidR="00053D47" w:rsidRPr="00053D47" w:rsidRDefault="00053D47" w:rsidP="00A46E1F">
            <w:pPr>
              <w:spacing w:after="0" w:line="240" w:lineRule="auto"/>
              <w:rPr>
                <w:rFonts w:ascii="Times New Roman" w:eastAsia="Times New Roman" w:hAnsi="Times New Roman" w:cs="Times New Roman"/>
                <w:color w:val="000000"/>
                <w:sz w:val="24"/>
                <w:szCs w:val="24"/>
                <w:lang w:val="en-US"/>
              </w:rPr>
            </w:pPr>
          </w:p>
        </w:tc>
        <w:tc>
          <w:tcPr>
            <w:tcW w:w="2139"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sz w:val="24"/>
                <w:szCs w:val="24"/>
                <w:lang w:val="en-US"/>
              </w:rPr>
            </w:pPr>
            <w:r w:rsidRPr="00053D47">
              <w:rPr>
                <w:rFonts w:ascii="Times New Roman" w:eastAsia="Times New Roman" w:hAnsi="Times New Roman" w:cs="Times New Roman"/>
                <w:sz w:val="24"/>
                <w:szCs w:val="24"/>
                <w:lang w:val="en-US"/>
              </w:rPr>
              <w:t xml:space="preserve">$ </w:t>
            </w:r>
            <w:r w:rsidRPr="00053D47">
              <w:rPr>
                <w:rFonts w:ascii="Times New Roman" w:eastAsia="Times New Roman" w:hAnsi="Times New Roman" w:cs="Times New Roman"/>
                <w:sz w:val="24"/>
                <w:szCs w:val="24"/>
                <w:u w:val="double"/>
                <w:lang w:val="en-US"/>
              </w:rPr>
              <w:t>465 000</w:t>
            </w:r>
          </w:p>
        </w:tc>
      </w:tr>
    </w:tbl>
    <w:p w:rsidR="00053D47" w:rsidRPr="00053D47" w:rsidRDefault="00053D47" w:rsidP="00053D47">
      <w:pPr>
        <w:spacing w:after="0" w:line="240" w:lineRule="auto"/>
        <w:rPr>
          <w:rFonts w:ascii="Times New Roman" w:eastAsia="Times New Roman" w:hAnsi="Times New Roman" w:cs="Times New Roman"/>
          <w:sz w:val="24"/>
          <w:szCs w:val="24"/>
          <w:lang w:eastAsia="en-AU"/>
        </w:rPr>
      </w:pPr>
      <w:r w:rsidRPr="00053D47">
        <w:rPr>
          <w:rFonts w:ascii="Times New Roman" w:eastAsia="Times New Roman" w:hAnsi="Times New Roman" w:cs="Times New Roman"/>
          <w:sz w:val="24"/>
          <w:szCs w:val="24"/>
          <w:lang w:eastAsia="en-AU"/>
        </w:rPr>
        <w:t xml:space="preserve">   </w:t>
      </w:r>
    </w:p>
    <w:p w:rsidR="00053D47" w:rsidRPr="00053D47" w:rsidRDefault="00053D47" w:rsidP="00053D47">
      <w:pPr>
        <w:spacing w:after="0" w:line="240" w:lineRule="auto"/>
        <w:rPr>
          <w:rFonts w:ascii="Times New Roman" w:eastAsia="Times New Roman" w:hAnsi="Times New Roman" w:cs="Times New Roman"/>
          <w:sz w:val="24"/>
          <w:szCs w:val="24"/>
          <w:lang w:eastAsia="en-AU"/>
        </w:rPr>
      </w:pPr>
      <w:r w:rsidRPr="00053D47">
        <w:rPr>
          <w:rFonts w:ascii="Times New Roman" w:eastAsia="Times New Roman" w:hAnsi="Times New Roman" w:cs="Times New Roman"/>
          <w:sz w:val="24"/>
          <w:szCs w:val="24"/>
          <w:lang w:eastAsia="en-AU"/>
        </w:rPr>
        <w:t>At 1 July 2016, all identifiable assets and liabilities of Sahara Ltd were recorded at fair value except for:</w:t>
      </w:r>
    </w:p>
    <w:p w:rsidR="00053D47" w:rsidRPr="00053D47" w:rsidRDefault="00053D47" w:rsidP="00053D47">
      <w:pPr>
        <w:spacing w:after="0" w:line="240" w:lineRule="auto"/>
        <w:rPr>
          <w:rFonts w:ascii="Times New Roman" w:eastAsia="Times New Roman" w:hAnsi="Times New Roman" w:cs="Times New Roman"/>
          <w:sz w:val="24"/>
          <w:szCs w:val="24"/>
          <w:lang w:eastAsia="en-AU"/>
        </w:rPr>
      </w:pPr>
    </w:p>
    <w:tbl>
      <w:tblPr>
        <w:tblW w:w="6997" w:type="dxa"/>
        <w:tblInd w:w="40" w:type="dxa"/>
        <w:tblLayout w:type="fixed"/>
        <w:tblLook w:val="04A0" w:firstRow="1" w:lastRow="0" w:firstColumn="1" w:lastColumn="0" w:noHBand="0" w:noVBand="1"/>
      </w:tblPr>
      <w:tblGrid>
        <w:gridCol w:w="3379"/>
        <w:gridCol w:w="2023"/>
        <w:gridCol w:w="1595"/>
      </w:tblGrid>
      <w:tr w:rsidR="00053D47" w:rsidRPr="00053D47" w:rsidTr="00A46E1F">
        <w:trPr>
          <w:trHeight w:val="23"/>
        </w:trPr>
        <w:tc>
          <w:tcPr>
            <w:tcW w:w="3379" w:type="dxa"/>
            <w:shd w:val="clear" w:color="auto" w:fill="auto"/>
          </w:tcPr>
          <w:p w:rsidR="00053D47" w:rsidRPr="00053D47" w:rsidRDefault="00053D47" w:rsidP="00A46E1F">
            <w:pPr>
              <w:spacing w:after="0" w:line="240" w:lineRule="auto"/>
              <w:rPr>
                <w:rFonts w:ascii="Times New Roman" w:eastAsia="Times New Roman" w:hAnsi="Times New Roman" w:cs="Times New Roman"/>
                <w:sz w:val="24"/>
                <w:szCs w:val="24"/>
                <w:lang w:val="en-US" w:eastAsia="en-AU"/>
              </w:rPr>
            </w:pPr>
          </w:p>
        </w:tc>
        <w:tc>
          <w:tcPr>
            <w:tcW w:w="2023" w:type="dxa"/>
            <w:shd w:val="clear" w:color="auto" w:fill="auto"/>
          </w:tcPr>
          <w:p w:rsidR="00053D47" w:rsidRPr="00053D47" w:rsidRDefault="00053D47" w:rsidP="00A46E1F">
            <w:pPr>
              <w:spacing w:after="0" w:line="240" w:lineRule="auto"/>
              <w:jc w:val="right"/>
              <w:rPr>
                <w:rFonts w:ascii="Times New Roman" w:eastAsia="Times New Roman" w:hAnsi="Times New Roman" w:cs="Times New Roman"/>
                <w:bCs/>
                <w:color w:val="000000"/>
                <w:sz w:val="24"/>
                <w:szCs w:val="24"/>
                <w:lang w:val="en-US"/>
              </w:rPr>
            </w:pPr>
            <w:r w:rsidRPr="00053D47">
              <w:rPr>
                <w:rFonts w:ascii="Times New Roman" w:eastAsia="Times New Roman" w:hAnsi="Times New Roman" w:cs="Times New Roman"/>
                <w:bCs/>
                <w:color w:val="000000"/>
                <w:sz w:val="24"/>
                <w:szCs w:val="24"/>
                <w:lang w:val="en-US"/>
              </w:rPr>
              <w:t>Carrying amount</w:t>
            </w:r>
          </w:p>
        </w:tc>
        <w:tc>
          <w:tcPr>
            <w:tcW w:w="1595" w:type="dxa"/>
            <w:shd w:val="clear" w:color="auto" w:fill="auto"/>
          </w:tcPr>
          <w:p w:rsidR="00053D47" w:rsidRPr="00053D47" w:rsidRDefault="00053D47" w:rsidP="00A46E1F">
            <w:pPr>
              <w:spacing w:after="0" w:line="240" w:lineRule="auto"/>
              <w:jc w:val="right"/>
              <w:rPr>
                <w:rFonts w:ascii="Times New Roman" w:eastAsia="Times New Roman" w:hAnsi="Times New Roman" w:cs="Times New Roman"/>
                <w:bCs/>
                <w:color w:val="000000"/>
                <w:sz w:val="24"/>
                <w:szCs w:val="24"/>
                <w:lang w:val="en-US"/>
              </w:rPr>
            </w:pPr>
            <w:r w:rsidRPr="00053D47">
              <w:rPr>
                <w:rFonts w:ascii="Times New Roman" w:eastAsia="Times New Roman" w:hAnsi="Times New Roman" w:cs="Times New Roman"/>
                <w:bCs/>
                <w:color w:val="000000"/>
                <w:sz w:val="24"/>
                <w:szCs w:val="24"/>
                <w:lang w:val="en-US"/>
              </w:rPr>
              <w:t>Fair value</w:t>
            </w:r>
          </w:p>
        </w:tc>
      </w:tr>
      <w:tr w:rsidR="00053D47" w:rsidRPr="00053D47" w:rsidTr="00A46E1F">
        <w:trPr>
          <w:trHeight w:val="23"/>
        </w:trPr>
        <w:tc>
          <w:tcPr>
            <w:tcW w:w="3379" w:type="dxa"/>
            <w:shd w:val="clear" w:color="auto" w:fill="auto"/>
          </w:tcPr>
          <w:p w:rsidR="00053D47" w:rsidRPr="00053D47" w:rsidRDefault="00053D47" w:rsidP="00A46E1F">
            <w:pPr>
              <w:spacing w:after="0" w:line="240" w:lineRule="auto"/>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Inventories</w:t>
            </w:r>
          </w:p>
        </w:tc>
        <w:tc>
          <w:tcPr>
            <w:tcW w:w="2023"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$ 70 000</w:t>
            </w:r>
          </w:p>
        </w:tc>
        <w:tc>
          <w:tcPr>
            <w:tcW w:w="1595"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$ 80 000</w:t>
            </w:r>
          </w:p>
        </w:tc>
      </w:tr>
      <w:tr w:rsidR="00053D47" w:rsidRPr="00053D47" w:rsidTr="00A46E1F">
        <w:trPr>
          <w:trHeight w:val="23"/>
        </w:trPr>
        <w:tc>
          <w:tcPr>
            <w:tcW w:w="3379" w:type="dxa"/>
            <w:shd w:val="clear" w:color="auto" w:fill="auto"/>
          </w:tcPr>
          <w:p w:rsidR="00053D47" w:rsidRPr="00053D47" w:rsidRDefault="00053D47" w:rsidP="00A46E1F">
            <w:pPr>
              <w:tabs>
                <w:tab w:val="left" w:pos="720"/>
              </w:tabs>
              <w:spacing w:after="0" w:line="240" w:lineRule="auto"/>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Land</w:t>
            </w:r>
          </w:p>
        </w:tc>
        <w:tc>
          <w:tcPr>
            <w:tcW w:w="2023"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65 000</w:t>
            </w:r>
          </w:p>
        </w:tc>
        <w:tc>
          <w:tcPr>
            <w:tcW w:w="1595"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85 000</w:t>
            </w:r>
          </w:p>
        </w:tc>
      </w:tr>
      <w:tr w:rsidR="00053D47" w:rsidRPr="00053D47" w:rsidTr="00A46E1F">
        <w:trPr>
          <w:trHeight w:val="23"/>
        </w:trPr>
        <w:tc>
          <w:tcPr>
            <w:tcW w:w="3379" w:type="dxa"/>
            <w:shd w:val="clear" w:color="auto" w:fill="auto"/>
          </w:tcPr>
          <w:p w:rsidR="00053D47" w:rsidRPr="00053D47" w:rsidRDefault="00053D47" w:rsidP="00A46E1F">
            <w:pPr>
              <w:tabs>
                <w:tab w:val="left" w:pos="720"/>
              </w:tabs>
              <w:spacing w:after="0" w:line="240" w:lineRule="auto"/>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Plant and equipment (cost $200 000)</w:t>
            </w:r>
          </w:p>
        </w:tc>
        <w:tc>
          <w:tcPr>
            <w:tcW w:w="2023"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70 000</w:t>
            </w:r>
          </w:p>
        </w:tc>
        <w:tc>
          <w:tcPr>
            <w:tcW w:w="1595"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90 000</w:t>
            </w:r>
          </w:p>
        </w:tc>
      </w:tr>
      <w:tr w:rsidR="00053D47" w:rsidRPr="00053D47" w:rsidTr="00A46E1F">
        <w:trPr>
          <w:trHeight w:val="23"/>
        </w:trPr>
        <w:tc>
          <w:tcPr>
            <w:tcW w:w="3379" w:type="dxa"/>
            <w:shd w:val="clear" w:color="auto" w:fill="auto"/>
          </w:tcPr>
          <w:p w:rsidR="00053D47" w:rsidRPr="00053D47" w:rsidRDefault="00053D47" w:rsidP="00A46E1F">
            <w:pPr>
              <w:tabs>
                <w:tab w:val="left" w:pos="720"/>
              </w:tabs>
              <w:spacing w:after="0" w:line="240" w:lineRule="auto"/>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Trademark</w:t>
            </w:r>
          </w:p>
        </w:tc>
        <w:tc>
          <w:tcPr>
            <w:tcW w:w="2023"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100 000</w:t>
            </w:r>
          </w:p>
        </w:tc>
        <w:tc>
          <w:tcPr>
            <w:tcW w:w="1595"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110 000</w:t>
            </w:r>
          </w:p>
        </w:tc>
      </w:tr>
    </w:tbl>
    <w:p w:rsidR="00053D47" w:rsidRPr="00053D47" w:rsidRDefault="00053D47" w:rsidP="00053D47">
      <w:pPr>
        <w:spacing w:after="0" w:line="240" w:lineRule="auto"/>
        <w:rPr>
          <w:rFonts w:ascii="Times New Roman" w:eastAsia="Times New Roman" w:hAnsi="Times New Roman" w:cs="Times New Roman"/>
          <w:sz w:val="24"/>
          <w:szCs w:val="24"/>
          <w:lang w:eastAsia="en-AU"/>
        </w:rPr>
      </w:pPr>
    </w:p>
    <w:p w:rsidR="00053D47" w:rsidRPr="00053D47" w:rsidRDefault="00053D47" w:rsidP="00053D47">
      <w:pPr>
        <w:spacing w:after="0" w:line="240" w:lineRule="auto"/>
        <w:rPr>
          <w:rFonts w:ascii="Times New Roman" w:eastAsia="Times New Roman" w:hAnsi="Times New Roman" w:cs="Times New Roman"/>
          <w:sz w:val="24"/>
          <w:szCs w:val="24"/>
          <w:lang w:eastAsia="en-AU"/>
        </w:rPr>
      </w:pPr>
      <w:r w:rsidRPr="00053D47">
        <w:rPr>
          <w:rFonts w:ascii="Times New Roman" w:eastAsia="Times New Roman" w:hAnsi="Times New Roman" w:cs="Times New Roman"/>
          <w:sz w:val="24"/>
          <w:szCs w:val="24"/>
          <w:lang w:eastAsia="en-AU"/>
        </w:rPr>
        <w:t xml:space="preserve">During the year ended 30 June 2017, all inventories on hand at the beginning of the year were sold, and the land was sold on 28 February 2017 to Oasis Ltd for $80 000. The plant and equipment had a further 5-year life beyond 1 July 2016 and was expected to be used evenly over that time. The trademark was considered to have an indefinite life. Any adjustments for differences at acquisition date between carrying amounts and fair values are made in the consolidation worksheet. </w:t>
      </w:r>
    </w:p>
    <w:p w:rsidR="00053D47" w:rsidRPr="00053D47" w:rsidRDefault="00053D47" w:rsidP="00053D47">
      <w:pPr>
        <w:spacing w:after="0" w:line="240" w:lineRule="auto"/>
        <w:rPr>
          <w:rFonts w:ascii="Times New Roman" w:eastAsia="Times New Roman" w:hAnsi="Times New Roman" w:cs="Times New Roman"/>
          <w:sz w:val="24"/>
          <w:szCs w:val="24"/>
          <w:lang w:eastAsia="en-AU"/>
        </w:rPr>
      </w:pPr>
    </w:p>
    <w:p w:rsidR="00053D47" w:rsidRPr="00053D47" w:rsidRDefault="00053D47" w:rsidP="00053D47">
      <w:pPr>
        <w:spacing w:after="0" w:line="240" w:lineRule="auto"/>
        <w:rPr>
          <w:rFonts w:ascii="Times New Roman" w:eastAsia="Times New Roman" w:hAnsi="Times New Roman" w:cs="Times New Roman"/>
          <w:sz w:val="24"/>
          <w:szCs w:val="24"/>
          <w:lang w:eastAsia="en-AU"/>
        </w:rPr>
      </w:pPr>
      <w:r w:rsidRPr="00053D47">
        <w:rPr>
          <w:rFonts w:ascii="Times New Roman" w:eastAsia="Times New Roman" w:hAnsi="Times New Roman" w:cs="Times New Roman"/>
          <w:sz w:val="24"/>
          <w:szCs w:val="24"/>
          <w:lang w:eastAsia="en-AU"/>
        </w:rPr>
        <w:t>Sierra Ltd uses the partial goodwill method. The tax rate is assumed to be 30%.</w:t>
      </w:r>
    </w:p>
    <w:p w:rsidR="00053D47" w:rsidRPr="00053D47" w:rsidRDefault="00053D47" w:rsidP="00053D47">
      <w:pPr>
        <w:spacing w:after="0" w:line="240" w:lineRule="auto"/>
        <w:rPr>
          <w:rFonts w:ascii="Times New Roman" w:eastAsia="Times New Roman" w:hAnsi="Times New Roman" w:cs="Times New Roman"/>
          <w:sz w:val="24"/>
          <w:szCs w:val="24"/>
          <w:lang w:eastAsia="en-AU"/>
        </w:rPr>
      </w:pPr>
      <w:r w:rsidRPr="00053D47">
        <w:rPr>
          <w:rFonts w:ascii="Times New Roman" w:eastAsia="Times New Roman" w:hAnsi="Times New Roman" w:cs="Times New Roman"/>
          <w:sz w:val="24"/>
          <w:szCs w:val="24"/>
          <w:lang w:eastAsia="en-AU"/>
        </w:rPr>
        <w:t>Financial information for Sierra Ltd and Sahara Ltd for the year ended 30 June 2017 is shown below.</w:t>
      </w:r>
    </w:p>
    <w:p w:rsidR="00053D47" w:rsidRPr="00053D47" w:rsidRDefault="00053D47" w:rsidP="00053D47">
      <w:pPr>
        <w:spacing w:after="0" w:line="240" w:lineRule="auto"/>
        <w:rPr>
          <w:rFonts w:ascii="Times New Roman" w:eastAsia="Times New Roman" w:hAnsi="Times New Roman" w:cs="Times New Roman"/>
          <w:sz w:val="24"/>
          <w:szCs w:val="24"/>
          <w:lang w:eastAsia="en-AU"/>
        </w:rPr>
      </w:pPr>
    </w:p>
    <w:tbl>
      <w:tblPr>
        <w:tblW w:w="7723" w:type="dxa"/>
        <w:tblInd w:w="40" w:type="dxa"/>
        <w:tblLayout w:type="fixed"/>
        <w:tblLook w:val="04A0" w:firstRow="1" w:lastRow="0" w:firstColumn="1" w:lastColumn="0" w:noHBand="0" w:noVBand="1"/>
      </w:tblPr>
      <w:tblGrid>
        <w:gridCol w:w="4463"/>
        <w:gridCol w:w="1701"/>
        <w:gridCol w:w="1417"/>
        <w:gridCol w:w="142"/>
      </w:tblGrid>
      <w:tr w:rsidR="00053D47" w:rsidRPr="00053D47" w:rsidTr="00A46E1F">
        <w:trPr>
          <w:trHeight w:val="23"/>
        </w:trPr>
        <w:tc>
          <w:tcPr>
            <w:tcW w:w="4463" w:type="dxa"/>
            <w:shd w:val="clear" w:color="auto" w:fill="auto"/>
          </w:tcPr>
          <w:p w:rsidR="00053D47" w:rsidRPr="00053D47" w:rsidRDefault="00053D47" w:rsidP="00A46E1F">
            <w:pPr>
              <w:spacing w:after="0" w:line="240" w:lineRule="auto"/>
              <w:rPr>
                <w:rFonts w:ascii="Times New Roman" w:eastAsia="Times New Roman" w:hAnsi="Times New Roman" w:cs="Times New Roman"/>
                <w:sz w:val="24"/>
                <w:szCs w:val="24"/>
                <w:lang w:val="en-US" w:eastAsia="en-AU"/>
              </w:rPr>
            </w:pPr>
          </w:p>
        </w:tc>
        <w:tc>
          <w:tcPr>
            <w:tcW w:w="1701" w:type="dxa"/>
            <w:shd w:val="clear" w:color="auto" w:fill="auto"/>
          </w:tcPr>
          <w:p w:rsidR="00053D47" w:rsidRPr="00053D47" w:rsidRDefault="00053D47" w:rsidP="00A46E1F">
            <w:pPr>
              <w:spacing w:after="0" w:line="240" w:lineRule="auto"/>
              <w:jc w:val="right"/>
              <w:rPr>
                <w:rFonts w:ascii="Times New Roman" w:eastAsia="Times New Roman" w:hAnsi="Times New Roman" w:cs="Times New Roman"/>
                <w:bCs/>
                <w:color w:val="000000"/>
                <w:sz w:val="24"/>
                <w:szCs w:val="24"/>
                <w:lang w:val="en-US"/>
              </w:rPr>
            </w:pPr>
            <w:r w:rsidRPr="00053D47">
              <w:rPr>
                <w:rFonts w:ascii="Times New Roman" w:eastAsia="Times New Roman" w:hAnsi="Times New Roman" w:cs="Times New Roman"/>
                <w:bCs/>
                <w:color w:val="000000"/>
                <w:sz w:val="24"/>
                <w:szCs w:val="24"/>
                <w:lang w:val="en-US"/>
              </w:rPr>
              <w:t>Sierra Ltd</w:t>
            </w:r>
          </w:p>
        </w:tc>
        <w:tc>
          <w:tcPr>
            <w:tcW w:w="1559" w:type="dxa"/>
            <w:gridSpan w:val="2"/>
            <w:shd w:val="clear" w:color="auto" w:fill="auto"/>
          </w:tcPr>
          <w:p w:rsidR="00053D47" w:rsidRPr="00053D47" w:rsidRDefault="00053D47" w:rsidP="00A46E1F">
            <w:pPr>
              <w:spacing w:after="0" w:line="240" w:lineRule="auto"/>
              <w:rPr>
                <w:rFonts w:ascii="Times New Roman" w:eastAsia="Times New Roman" w:hAnsi="Times New Roman" w:cs="Times New Roman"/>
                <w:bCs/>
                <w:color w:val="000000"/>
                <w:sz w:val="24"/>
                <w:szCs w:val="24"/>
                <w:lang w:val="en-US"/>
              </w:rPr>
            </w:pPr>
            <w:r w:rsidRPr="00053D47">
              <w:rPr>
                <w:rFonts w:ascii="Times New Roman" w:eastAsia="Times New Roman" w:hAnsi="Times New Roman" w:cs="Times New Roman"/>
                <w:bCs/>
                <w:color w:val="000000"/>
                <w:sz w:val="24"/>
                <w:szCs w:val="24"/>
                <w:lang w:val="en-US"/>
              </w:rPr>
              <w:t>Sahara Ltd</w:t>
            </w:r>
          </w:p>
        </w:tc>
      </w:tr>
      <w:tr w:rsidR="00053D47" w:rsidRPr="00053D47" w:rsidTr="00A46E1F">
        <w:trPr>
          <w:trHeight w:val="23"/>
        </w:trPr>
        <w:tc>
          <w:tcPr>
            <w:tcW w:w="4463" w:type="dxa"/>
            <w:shd w:val="clear" w:color="auto" w:fill="auto"/>
          </w:tcPr>
          <w:p w:rsidR="00053D47" w:rsidRPr="00053D47" w:rsidRDefault="00053D47" w:rsidP="00A46E1F">
            <w:pPr>
              <w:spacing w:after="0" w:line="240" w:lineRule="auto"/>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 xml:space="preserve">      Sales revenue</w:t>
            </w:r>
          </w:p>
        </w:tc>
        <w:tc>
          <w:tcPr>
            <w:tcW w:w="1701"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$200 000</w:t>
            </w:r>
          </w:p>
        </w:tc>
        <w:tc>
          <w:tcPr>
            <w:tcW w:w="1559" w:type="dxa"/>
            <w:gridSpan w:val="2"/>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$172 000</w:t>
            </w:r>
          </w:p>
        </w:tc>
      </w:tr>
      <w:tr w:rsidR="00053D47" w:rsidRPr="00053D47" w:rsidTr="00A46E1F">
        <w:trPr>
          <w:gridAfter w:val="1"/>
          <w:wAfter w:w="142" w:type="dxa"/>
          <w:trHeight w:val="23"/>
        </w:trPr>
        <w:tc>
          <w:tcPr>
            <w:tcW w:w="4463" w:type="dxa"/>
            <w:shd w:val="clear" w:color="auto" w:fill="auto"/>
          </w:tcPr>
          <w:p w:rsidR="00053D47" w:rsidRPr="00053D47" w:rsidRDefault="00053D47" w:rsidP="00A46E1F">
            <w:pPr>
              <w:tabs>
                <w:tab w:val="left" w:pos="720"/>
              </w:tabs>
              <w:spacing w:after="0" w:line="240" w:lineRule="auto"/>
              <w:ind w:left="720" w:hanging="360"/>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Other income</w:t>
            </w:r>
          </w:p>
        </w:tc>
        <w:tc>
          <w:tcPr>
            <w:tcW w:w="1701"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u w:val="single"/>
                <w:lang w:val="en-US"/>
              </w:rPr>
            </w:pPr>
            <w:r w:rsidRPr="00053D47">
              <w:rPr>
                <w:rFonts w:ascii="Times New Roman" w:eastAsia="Times New Roman" w:hAnsi="Times New Roman" w:cs="Times New Roman"/>
                <w:color w:val="000000"/>
                <w:sz w:val="24"/>
                <w:szCs w:val="24"/>
                <w:u w:val="single"/>
                <w:lang w:val="en-US"/>
              </w:rPr>
              <w:t> 75 000</w:t>
            </w:r>
          </w:p>
        </w:tc>
        <w:tc>
          <w:tcPr>
            <w:tcW w:w="1417"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u w:val="single"/>
                <w:lang w:val="en-US"/>
              </w:rPr>
            </w:pPr>
            <w:r w:rsidRPr="00053D47">
              <w:rPr>
                <w:rFonts w:ascii="Times New Roman" w:eastAsia="Times New Roman" w:hAnsi="Times New Roman" w:cs="Times New Roman"/>
                <w:color w:val="000000"/>
                <w:sz w:val="24"/>
                <w:szCs w:val="24"/>
                <w:u w:val="single"/>
                <w:lang w:val="en-US"/>
              </w:rPr>
              <w:t> 30 000</w:t>
            </w:r>
          </w:p>
        </w:tc>
      </w:tr>
      <w:tr w:rsidR="00053D47" w:rsidRPr="00053D47" w:rsidTr="00A46E1F">
        <w:trPr>
          <w:gridAfter w:val="1"/>
          <w:wAfter w:w="142" w:type="dxa"/>
          <w:trHeight w:val="23"/>
        </w:trPr>
        <w:tc>
          <w:tcPr>
            <w:tcW w:w="4463" w:type="dxa"/>
            <w:shd w:val="clear" w:color="auto" w:fill="auto"/>
          </w:tcPr>
          <w:p w:rsidR="00053D47" w:rsidRPr="00053D47" w:rsidRDefault="00053D47" w:rsidP="00A46E1F">
            <w:pPr>
              <w:spacing w:after="0" w:line="240" w:lineRule="auto"/>
              <w:rPr>
                <w:rFonts w:ascii="Times New Roman" w:eastAsia="Times New Roman" w:hAnsi="Times New Roman" w:cs="Times New Roman"/>
                <w:sz w:val="24"/>
                <w:szCs w:val="24"/>
                <w:lang w:val="en-US" w:eastAsia="en-AU"/>
              </w:rPr>
            </w:pPr>
          </w:p>
        </w:tc>
        <w:tc>
          <w:tcPr>
            <w:tcW w:w="1701"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u w:val="single"/>
                <w:lang w:val="en-US"/>
              </w:rPr>
            </w:pPr>
            <w:r w:rsidRPr="00053D47">
              <w:rPr>
                <w:rFonts w:ascii="Times New Roman" w:eastAsia="Times New Roman" w:hAnsi="Times New Roman" w:cs="Times New Roman"/>
                <w:color w:val="000000"/>
                <w:sz w:val="24"/>
                <w:szCs w:val="24"/>
                <w:u w:val="single"/>
                <w:lang w:val="en-US"/>
              </w:rPr>
              <w:t>275 000</w:t>
            </w:r>
          </w:p>
        </w:tc>
        <w:tc>
          <w:tcPr>
            <w:tcW w:w="1417"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u w:val="single"/>
                <w:lang w:val="en-US"/>
              </w:rPr>
            </w:pPr>
            <w:r w:rsidRPr="00053D47">
              <w:rPr>
                <w:rFonts w:ascii="Times New Roman" w:eastAsia="Times New Roman" w:hAnsi="Times New Roman" w:cs="Times New Roman"/>
                <w:color w:val="000000"/>
                <w:sz w:val="24"/>
                <w:szCs w:val="24"/>
                <w:u w:val="single"/>
                <w:lang w:val="en-US"/>
              </w:rPr>
              <w:t>202 000</w:t>
            </w:r>
          </w:p>
        </w:tc>
      </w:tr>
      <w:tr w:rsidR="00053D47" w:rsidRPr="00053D47" w:rsidTr="00A46E1F">
        <w:trPr>
          <w:gridAfter w:val="1"/>
          <w:wAfter w:w="142" w:type="dxa"/>
          <w:trHeight w:val="23"/>
        </w:trPr>
        <w:tc>
          <w:tcPr>
            <w:tcW w:w="4463" w:type="dxa"/>
            <w:shd w:val="clear" w:color="auto" w:fill="auto"/>
          </w:tcPr>
          <w:p w:rsidR="00053D47" w:rsidRPr="00053D47" w:rsidRDefault="00053D47" w:rsidP="00A46E1F">
            <w:pPr>
              <w:tabs>
                <w:tab w:val="left" w:pos="720"/>
              </w:tabs>
              <w:spacing w:after="0" w:line="240" w:lineRule="auto"/>
              <w:ind w:left="720" w:hanging="360"/>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Cost of sales</w:t>
            </w:r>
          </w:p>
        </w:tc>
        <w:tc>
          <w:tcPr>
            <w:tcW w:w="1701"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162 000</w:t>
            </w:r>
          </w:p>
        </w:tc>
        <w:tc>
          <w:tcPr>
            <w:tcW w:w="1417"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128 000</w:t>
            </w:r>
          </w:p>
        </w:tc>
      </w:tr>
      <w:tr w:rsidR="00053D47" w:rsidRPr="00053D47" w:rsidTr="00A46E1F">
        <w:trPr>
          <w:gridAfter w:val="1"/>
          <w:wAfter w:w="142" w:type="dxa"/>
          <w:trHeight w:val="23"/>
        </w:trPr>
        <w:tc>
          <w:tcPr>
            <w:tcW w:w="4463" w:type="dxa"/>
            <w:shd w:val="clear" w:color="auto" w:fill="auto"/>
          </w:tcPr>
          <w:p w:rsidR="00053D47" w:rsidRPr="00053D47" w:rsidRDefault="00053D47" w:rsidP="00A46E1F">
            <w:pPr>
              <w:tabs>
                <w:tab w:val="left" w:pos="720"/>
              </w:tabs>
              <w:spacing w:after="0" w:line="240" w:lineRule="auto"/>
              <w:ind w:left="720" w:hanging="360"/>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Other expenses</w:t>
            </w:r>
          </w:p>
        </w:tc>
        <w:tc>
          <w:tcPr>
            <w:tcW w:w="1701"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u w:val="single"/>
                <w:lang w:val="en-US"/>
              </w:rPr>
            </w:pPr>
            <w:r w:rsidRPr="00053D47">
              <w:rPr>
                <w:rFonts w:ascii="Times New Roman" w:eastAsia="Times New Roman" w:hAnsi="Times New Roman" w:cs="Times New Roman"/>
                <w:color w:val="000000"/>
                <w:sz w:val="24"/>
                <w:szCs w:val="24"/>
                <w:u w:val="single"/>
                <w:lang w:val="en-US"/>
              </w:rPr>
              <w:t> 53 000</w:t>
            </w:r>
          </w:p>
        </w:tc>
        <w:tc>
          <w:tcPr>
            <w:tcW w:w="1417"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u w:val="single"/>
                <w:lang w:val="en-US"/>
              </w:rPr>
            </w:pPr>
            <w:r w:rsidRPr="00053D47">
              <w:rPr>
                <w:rFonts w:ascii="Times New Roman" w:eastAsia="Times New Roman" w:hAnsi="Times New Roman" w:cs="Times New Roman"/>
                <w:color w:val="000000"/>
                <w:sz w:val="24"/>
                <w:szCs w:val="24"/>
                <w:u w:val="single"/>
                <w:lang w:val="en-US"/>
              </w:rPr>
              <w:t> 31 000</w:t>
            </w:r>
          </w:p>
        </w:tc>
      </w:tr>
      <w:tr w:rsidR="00053D47" w:rsidRPr="00053D47" w:rsidTr="00A46E1F">
        <w:trPr>
          <w:gridAfter w:val="1"/>
          <w:wAfter w:w="142" w:type="dxa"/>
          <w:trHeight w:val="23"/>
        </w:trPr>
        <w:tc>
          <w:tcPr>
            <w:tcW w:w="4463" w:type="dxa"/>
            <w:shd w:val="clear" w:color="auto" w:fill="auto"/>
          </w:tcPr>
          <w:p w:rsidR="00053D47" w:rsidRPr="00053D47" w:rsidRDefault="00053D47" w:rsidP="00A46E1F">
            <w:pPr>
              <w:spacing w:after="0" w:line="240" w:lineRule="auto"/>
              <w:rPr>
                <w:rFonts w:ascii="Times New Roman" w:eastAsia="Times New Roman" w:hAnsi="Times New Roman" w:cs="Times New Roman"/>
                <w:sz w:val="24"/>
                <w:szCs w:val="24"/>
                <w:lang w:val="en-US" w:eastAsia="en-AU"/>
              </w:rPr>
            </w:pPr>
          </w:p>
        </w:tc>
        <w:tc>
          <w:tcPr>
            <w:tcW w:w="1701"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u w:val="single"/>
                <w:lang w:val="en-US"/>
              </w:rPr>
            </w:pPr>
            <w:r w:rsidRPr="00053D47">
              <w:rPr>
                <w:rFonts w:ascii="Times New Roman" w:eastAsia="Times New Roman" w:hAnsi="Times New Roman" w:cs="Times New Roman"/>
                <w:color w:val="000000"/>
                <w:sz w:val="24"/>
                <w:szCs w:val="24"/>
                <w:u w:val="single"/>
                <w:lang w:val="en-US"/>
              </w:rPr>
              <w:t>215 000</w:t>
            </w:r>
          </w:p>
        </w:tc>
        <w:tc>
          <w:tcPr>
            <w:tcW w:w="1417"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u w:val="single"/>
                <w:lang w:val="en-US"/>
              </w:rPr>
            </w:pPr>
            <w:r w:rsidRPr="00053D47">
              <w:rPr>
                <w:rFonts w:ascii="Times New Roman" w:eastAsia="Times New Roman" w:hAnsi="Times New Roman" w:cs="Times New Roman"/>
                <w:color w:val="000000"/>
                <w:sz w:val="24"/>
                <w:szCs w:val="24"/>
                <w:u w:val="single"/>
                <w:lang w:val="en-US"/>
              </w:rPr>
              <w:t>159 000</w:t>
            </w:r>
          </w:p>
        </w:tc>
      </w:tr>
      <w:tr w:rsidR="00053D47" w:rsidRPr="00053D47" w:rsidTr="00A46E1F">
        <w:trPr>
          <w:gridAfter w:val="1"/>
          <w:wAfter w:w="142" w:type="dxa"/>
          <w:trHeight w:val="23"/>
        </w:trPr>
        <w:tc>
          <w:tcPr>
            <w:tcW w:w="4463" w:type="dxa"/>
            <w:shd w:val="clear" w:color="auto" w:fill="auto"/>
          </w:tcPr>
          <w:p w:rsidR="00053D47" w:rsidRPr="00053D47" w:rsidRDefault="00053D47" w:rsidP="00A46E1F">
            <w:pPr>
              <w:tabs>
                <w:tab w:val="left" w:pos="720"/>
              </w:tabs>
              <w:spacing w:after="0" w:line="240" w:lineRule="auto"/>
              <w:ind w:left="720" w:hanging="360"/>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Profit from trading</w:t>
            </w:r>
          </w:p>
        </w:tc>
        <w:tc>
          <w:tcPr>
            <w:tcW w:w="1701"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60 000</w:t>
            </w:r>
          </w:p>
        </w:tc>
        <w:tc>
          <w:tcPr>
            <w:tcW w:w="1417"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43 000</w:t>
            </w:r>
          </w:p>
        </w:tc>
      </w:tr>
      <w:tr w:rsidR="00053D47" w:rsidRPr="00053D47" w:rsidTr="00A46E1F">
        <w:trPr>
          <w:gridAfter w:val="1"/>
          <w:wAfter w:w="142" w:type="dxa"/>
          <w:trHeight w:val="23"/>
        </w:trPr>
        <w:tc>
          <w:tcPr>
            <w:tcW w:w="4463" w:type="dxa"/>
            <w:shd w:val="clear" w:color="auto" w:fill="auto"/>
          </w:tcPr>
          <w:p w:rsidR="00053D47" w:rsidRPr="00053D47" w:rsidRDefault="00053D47" w:rsidP="00A46E1F">
            <w:pPr>
              <w:tabs>
                <w:tab w:val="left" w:pos="720"/>
              </w:tabs>
              <w:spacing w:after="0" w:line="240" w:lineRule="auto"/>
              <w:ind w:left="720" w:hanging="360"/>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lastRenderedPageBreak/>
              <w:t>Gains/(losses) on sale of non-current assets</w:t>
            </w:r>
          </w:p>
        </w:tc>
        <w:tc>
          <w:tcPr>
            <w:tcW w:w="1701"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u w:val="single"/>
                <w:lang w:val="en-US"/>
              </w:rPr>
            </w:pPr>
            <w:r w:rsidRPr="00053D47">
              <w:rPr>
                <w:rFonts w:ascii="Times New Roman" w:eastAsia="Times New Roman" w:hAnsi="Times New Roman" w:cs="Times New Roman"/>
                <w:color w:val="000000"/>
                <w:sz w:val="24"/>
                <w:szCs w:val="24"/>
                <w:u w:val="single"/>
                <w:lang w:val="en-US"/>
              </w:rPr>
              <w:t> 10 000</w:t>
            </w:r>
          </w:p>
        </w:tc>
        <w:tc>
          <w:tcPr>
            <w:tcW w:w="1417"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u w:val="single"/>
                <w:lang w:val="en-US"/>
              </w:rPr>
            </w:pPr>
            <w:r w:rsidRPr="00053D47">
              <w:rPr>
                <w:rFonts w:ascii="Times New Roman" w:eastAsia="Times New Roman" w:hAnsi="Times New Roman" w:cs="Times New Roman"/>
                <w:color w:val="000000"/>
                <w:sz w:val="24"/>
                <w:szCs w:val="24"/>
                <w:u w:val="single"/>
                <w:lang w:val="en-US"/>
              </w:rPr>
              <w:t>   5 000</w:t>
            </w:r>
          </w:p>
        </w:tc>
      </w:tr>
      <w:tr w:rsidR="00053D47" w:rsidRPr="00053D47" w:rsidTr="00A46E1F">
        <w:trPr>
          <w:gridAfter w:val="1"/>
          <w:wAfter w:w="142" w:type="dxa"/>
          <w:trHeight w:val="23"/>
        </w:trPr>
        <w:tc>
          <w:tcPr>
            <w:tcW w:w="4463" w:type="dxa"/>
            <w:shd w:val="clear" w:color="auto" w:fill="auto"/>
          </w:tcPr>
          <w:p w:rsidR="00053D47" w:rsidRPr="00053D47" w:rsidRDefault="00053D47" w:rsidP="00A46E1F">
            <w:pPr>
              <w:tabs>
                <w:tab w:val="left" w:pos="720"/>
              </w:tabs>
              <w:spacing w:after="0" w:line="240" w:lineRule="auto"/>
              <w:ind w:left="720" w:hanging="360"/>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Profit before tax</w:t>
            </w:r>
          </w:p>
        </w:tc>
        <w:tc>
          <w:tcPr>
            <w:tcW w:w="1701"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70 000</w:t>
            </w:r>
          </w:p>
        </w:tc>
        <w:tc>
          <w:tcPr>
            <w:tcW w:w="1417"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48 000</w:t>
            </w:r>
          </w:p>
        </w:tc>
      </w:tr>
      <w:tr w:rsidR="00053D47" w:rsidRPr="00053D47" w:rsidTr="00A46E1F">
        <w:trPr>
          <w:gridAfter w:val="1"/>
          <w:wAfter w:w="142" w:type="dxa"/>
          <w:trHeight w:val="23"/>
        </w:trPr>
        <w:tc>
          <w:tcPr>
            <w:tcW w:w="4463" w:type="dxa"/>
            <w:shd w:val="clear" w:color="auto" w:fill="auto"/>
          </w:tcPr>
          <w:p w:rsidR="00053D47" w:rsidRPr="00053D47" w:rsidRDefault="00053D47" w:rsidP="00A46E1F">
            <w:pPr>
              <w:tabs>
                <w:tab w:val="left" w:pos="720"/>
              </w:tabs>
              <w:spacing w:after="0" w:line="240" w:lineRule="auto"/>
              <w:ind w:left="720" w:hanging="360"/>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Income tax expense</w:t>
            </w:r>
          </w:p>
        </w:tc>
        <w:tc>
          <w:tcPr>
            <w:tcW w:w="1701"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u w:val="single"/>
                <w:lang w:val="en-US"/>
              </w:rPr>
            </w:pPr>
            <w:r w:rsidRPr="00053D47">
              <w:rPr>
                <w:rFonts w:ascii="Times New Roman" w:eastAsia="Times New Roman" w:hAnsi="Times New Roman" w:cs="Times New Roman"/>
                <w:color w:val="000000"/>
                <w:sz w:val="24"/>
                <w:szCs w:val="24"/>
                <w:u w:val="single"/>
                <w:lang w:val="en-US"/>
              </w:rPr>
              <w:t> 20 000</w:t>
            </w:r>
          </w:p>
        </w:tc>
        <w:tc>
          <w:tcPr>
            <w:tcW w:w="1417"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u w:val="single"/>
                <w:lang w:val="en-US"/>
              </w:rPr>
            </w:pPr>
            <w:r w:rsidRPr="00053D47">
              <w:rPr>
                <w:rFonts w:ascii="Times New Roman" w:eastAsia="Times New Roman" w:hAnsi="Times New Roman" w:cs="Times New Roman"/>
                <w:color w:val="000000"/>
                <w:sz w:val="24"/>
                <w:szCs w:val="24"/>
                <w:u w:val="single"/>
                <w:lang w:val="en-US"/>
              </w:rPr>
              <w:t> 18 000</w:t>
            </w:r>
          </w:p>
        </w:tc>
      </w:tr>
      <w:tr w:rsidR="00053D47" w:rsidRPr="00053D47" w:rsidTr="00A46E1F">
        <w:trPr>
          <w:gridAfter w:val="1"/>
          <w:wAfter w:w="142" w:type="dxa"/>
          <w:trHeight w:val="23"/>
        </w:trPr>
        <w:tc>
          <w:tcPr>
            <w:tcW w:w="4463" w:type="dxa"/>
            <w:shd w:val="clear" w:color="auto" w:fill="auto"/>
          </w:tcPr>
          <w:p w:rsidR="00053D47" w:rsidRPr="00053D47" w:rsidRDefault="00053D47" w:rsidP="00A46E1F">
            <w:pPr>
              <w:tabs>
                <w:tab w:val="left" w:pos="720"/>
              </w:tabs>
              <w:spacing w:after="0" w:line="240" w:lineRule="auto"/>
              <w:ind w:left="720" w:hanging="360"/>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Profit for the period</w:t>
            </w:r>
          </w:p>
        </w:tc>
        <w:tc>
          <w:tcPr>
            <w:tcW w:w="1701"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50 000</w:t>
            </w:r>
          </w:p>
        </w:tc>
        <w:tc>
          <w:tcPr>
            <w:tcW w:w="1417"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30 000</w:t>
            </w:r>
          </w:p>
        </w:tc>
      </w:tr>
      <w:tr w:rsidR="00053D47" w:rsidRPr="00053D47" w:rsidTr="00A46E1F">
        <w:trPr>
          <w:gridAfter w:val="1"/>
          <w:wAfter w:w="142" w:type="dxa"/>
          <w:trHeight w:val="23"/>
        </w:trPr>
        <w:tc>
          <w:tcPr>
            <w:tcW w:w="4463" w:type="dxa"/>
            <w:shd w:val="clear" w:color="auto" w:fill="auto"/>
          </w:tcPr>
          <w:p w:rsidR="00053D47" w:rsidRPr="00053D47" w:rsidRDefault="00053D47" w:rsidP="00A46E1F">
            <w:pPr>
              <w:tabs>
                <w:tab w:val="left" w:pos="720"/>
              </w:tabs>
              <w:spacing w:after="0" w:line="240" w:lineRule="auto"/>
              <w:ind w:left="720" w:hanging="360"/>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Retained earnings (1/7/16)</w:t>
            </w:r>
          </w:p>
        </w:tc>
        <w:tc>
          <w:tcPr>
            <w:tcW w:w="1701"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30 000</w:t>
            </w:r>
          </w:p>
        </w:tc>
        <w:tc>
          <w:tcPr>
            <w:tcW w:w="1417"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10 000</w:t>
            </w:r>
          </w:p>
        </w:tc>
      </w:tr>
      <w:tr w:rsidR="00053D47" w:rsidRPr="00053D47" w:rsidTr="00A46E1F">
        <w:trPr>
          <w:gridAfter w:val="1"/>
          <w:wAfter w:w="142" w:type="dxa"/>
          <w:trHeight w:val="23"/>
        </w:trPr>
        <w:tc>
          <w:tcPr>
            <w:tcW w:w="4463" w:type="dxa"/>
            <w:shd w:val="clear" w:color="auto" w:fill="auto"/>
            <w:vAlign w:val="bottom"/>
          </w:tcPr>
          <w:p w:rsidR="00053D47" w:rsidRPr="00053D47" w:rsidRDefault="00053D47" w:rsidP="00A46E1F">
            <w:pPr>
              <w:tabs>
                <w:tab w:val="left" w:pos="720"/>
              </w:tabs>
              <w:spacing w:after="0" w:line="240" w:lineRule="auto"/>
              <w:ind w:left="720" w:hanging="360"/>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Transfer from general reserve</w:t>
            </w:r>
          </w:p>
        </w:tc>
        <w:tc>
          <w:tcPr>
            <w:tcW w:w="1701"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u w:val="single"/>
                <w:lang w:val="en-US"/>
              </w:rPr>
            </w:pPr>
            <w:r w:rsidRPr="00053D47">
              <w:rPr>
                <w:rFonts w:ascii="Times New Roman" w:eastAsia="Times New Roman" w:hAnsi="Times New Roman" w:cs="Times New Roman"/>
                <w:color w:val="000000"/>
                <w:sz w:val="24"/>
                <w:szCs w:val="24"/>
                <w:u w:val="single"/>
                <w:lang w:val="en-US"/>
              </w:rPr>
              <w:t>       —</w:t>
            </w:r>
          </w:p>
        </w:tc>
        <w:tc>
          <w:tcPr>
            <w:tcW w:w="1417"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u w:val="single"/>
                <w:lang w:val="en-US"/>
              </w:rPr>
            </w:pPr>
            <w:r w:rsidRPr="00053D47">
              <w:rPr>
                <w:rFonts w:ascii="Times New Roman" w:eastAsia="Times New Roman" w:hAnsi="Times New Roman" w:cs="Times New Roman"/>
                <w:color w:val="000000"/>
                <w:sz w:val="24"/>
                <w:szCs w:val="24"/>
                <w:u w:val="single"/>
                <w:lang w:val="en-US"/>
              </w:rPr>
              <w:t>  8 000</w:t>
            </w:r>
          </w:p>
        </w:tc>
      </w:tr>
      <w:tr w:rsidR="00053D47" w:rsidRPr="00053D47" w:rsidTr="00A46E1F">
        <w:trPr>
          <w:gridAfter w:val="1"/>
          <w:wAfter w:w="142" w:type="dxa"/>
          <w:trHeight w:val="23"/>
        </w:trPr>
        <w:tc>
          <w:tcPr>
            <w:tcW w:w="4463" w:type="dxa"/>
            <w:shd w:val="clear" w:color="auto" w:fill="auto"/>
          </w:tcPr>
          <w:p w:rsidR="00053D47" w:rsidRPr="00053D47" w:rsidRDefault="00053D47" w:rsidP="00A46E1F">
            <w:pPr>
              <w:spacing w:after="0" w:line="240" w:lineRule="auto"/>
              <w:rPr>
                <w:rFonts w:ascii="Times New Roman" w:eastAsia="Times New Roman" w:hAnsi="Times New Roman" w:cs="Times New Roman"/>
                <w:sz w:val="24"/>
                <w:szCs w:val="24"/>
                <w:lang w:val="en-US" w:eastAsia="en-AU"/>
              </w:rPr>
            </w:pPr>
          </w:p>
        </w:tc>
        <w:tc>
          <w:tcPr>
            <w:tcW w:w="1701"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u w:val="single"/>
                <w:lang w:val="en-US"/>
              </w:rPr>
            </w:pPr>
            <w:r w:rsidRPr="00053D47">
              <w:rPr>
                <w:rFonts w:ascii="Times New Roman" w:eastAsia="Times New Roman" w:hAnsi="Times New Roman" w:cs="Times New Roman"/>
                <w:color w:val="000000"/>
                <w:sz w:val="24"/>
                <w:szCs w:val="24"/>
                <w:u w:val="single"/>
                <w:lang w:val="en-US"/>
              </w:rPr>
              <w:t>80 000</w:t>
            </w:r>
          </w:p>
        </w:tc>
        <w:tc>
          <w:tcPr>
            <w:tcW w:w="1417"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u w:val="single"/>
                <w:lang w:val="en-US"/>
              </w:rPr>
            </w:pPr>
            <w:r w:rsidRPr="00053D47">
              <w:rPr>
                <w:rFonts w:ascii="Times New Roman" w:eastAsia="Times New Roman" w:hAnsi="Times New Roman" w:cs="Times New Roman"/>
                <w:color w:val="000000"/>
                <w:sz w:val="24"/>
                <w:szCs w:val="24"/>
                <w:u w:val="single"/>
                <w:lang w:val="en-US"/>
              </w:rPr>
              <w:t>48 000</w:t>
            </w:r>
          </w:p>
        </w:tc>
      </w:tr>
      <w:tr w:rsidR="00053D47" w:rsidRPr="00053D47" w:rsidTr="00A46E1F">
        <w:trPr>
          <w:gridAfter w:val="1"/>
          <w:wAfter w:w="142" w:type="dxa"/>
          <w:trHeight w:val="23"/>
        </w:trPr>
        <w:tc>
          <w:tcPr>
            <w:tcW w:w="4463" w:type="dxa"/>
            <w:shd w:val="clear" w:color="auto" w:fill="auto"/>
          </w:tcPr>
          <w:p w:rsidR="00053D47" w:rsidRPr="00053D47" w:rsidRDefault="00053D47" w:rsidP="00A46E1F">
            <w:pPr>
              <w:tabs>
                <w:tab w:val="left" w:pos="720"/>
              </w:tabs>
              <w:spacing w:after="0" w:line="240" w:lineRule="auto"/>
              <w:ind w:left="720" w:hanging="360"/>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Interim dividend paid</w:t>
            </w:r>
          </w:p>
        </w:tc>
        <w:tc>
          <w:tcPr>
            <w:tcW w:w="1701"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12 000</w:t>
            </w:r>
          </w:p>
        </w:tc>
        <w:tc>
          <w:tcPr>
            <w:tcW w:w="1417"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10 000</w:t>
            </w:r>
          </w:p>
        </w:tc>
      </w:tr>
      <w:tr w:rsidR="00053D47" w:rsidRPr="00053D47" w:rsidTr="00A46E1F">
        <w:trPr>
          <w:gridAfter w:val="1"/>
          <w:wAfter w:w="142" w:type="dxa"/>
          <w:trHeight w:val="23"/>
        </w:trPr>
        <w:tc>
          <w:tcPr>
            <w:tcW w:w="4463" w:type="dxa"/>
            <w:shd w:val="clear" w:color="auto" w:fill="auto"/>
          </w:tcPr>
          <w:p w:rsidR="00053D47" w:rsidRPr="00053D47" w:rsidRDefault="00053D47" w:rsidP="00A46E1F">
            <w:pPr>
              <w:tabs>
                <w:tab w:val="left" w:pos="720"/>
              </w:tabs>
              <w:spacing w:after="0" w:line="240" w:lineRule="auto"/>
              <w:ind w:left="720" w:hanging="360"/>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Final dividend declared</w:t>
            </w:r>
          </w:p>
        </w:tc>
        <w:tc>
          <w:tcPr>
            <w:tcW w:w="1701"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u w:val="single"/>
                <w:lang w:val="en-US"/>
              </w:rPr>
            </w:pPr>
            <w:r w:rsidRPr="00053D47">
              <w:rPr>
                <w:rFonts w:ascii="Times New Roman" w:eastAsia="Times New Roman" w:hAnsi="Times New Roman" w:cs="Times New Roman"/>
                <w:color w:val="000000"/>
                <w:sz w:val="24"/>
                <w:szCs w:val="24"/>
                <w:u w:val="single"/>
                <w:lang w:val="en-US"/>
              </w:rPr>
              <w:t>   6 000</w:t>
            </w:r>
          </w:p>
        </w:tc>
        <w:tc>
          <w:tcPr>
            <w:tcW w:w="1417"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u w:val="single"/>
                <w:lang w:val="en-US"/>
              </w:rPr>
            </w:pPr>
            <w:r w:rsidRPr="00053D47">
              <w:rPr>
                <w:rFonts w:ascii="Times New Roman" w:eastAsia="Times New Roman" w:hAnsi="Times New Roman" w:cs="Times New Roman"/>
                <w:color w:val="000000"/>
                <w:sz w:val="24"/>
                <w:szCs w:val="24"/>
                <w:u w:val="single"/>
                <w:lang w:val="en-US"/>
              </w:rPr>
              <w:t>   4 000</w:t>
            </w:r>
          </w:p>
        </w:tc>
      </w:tr>
      <w:tr w:rsidR="00053D47" w:rsidRPr="00053D47" w:rsidTr="00A46E1F">
        <w:trPr>
          <w:gridAfter w:val="1"/>
          <w:wAfter w:w="142" w:type="dxa"/>
          <w:trHeight w:val="23"/>
        </w:trPr>
        <w:tc>
          <w:tcPr>
            <w:tcW w:w="4463" w:type="dxa"/>
            <w:shd w:val="clear" w:color="auto" w:fill="auto"/>
          </w:tcPr>
          <w:p w:rsidR="00053D47" w:rsidRPr="00053D47" w:rsidRDefault="00053D47" w:rsidP="00A46E1F">
            <w:pPr>
              <w:spacing w:after="0" w:line="240" w:lineRule="auto"/>
              <w:rPr>
                <w:rFonts w:ascii="Times New Roman" w:eastAsia="Times New Roman" w:hAnsi="Times New Roman" w:cs="Times New Roman"/>
                <w:sz w:val="24"/>
                <w:szCs w:val="24"/>
                <w:lang w:val="en-US" w:eastAsia="en-AU"/>
              </w:rPr>
            </w:pPr>
          </w:p>
        </w:tc>
        <w:tc>
          <w:tcPr>
            <w:tcW w:w="1701"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u w:val="single"/>
                <w:lang w:val="en-US"/>
              </w:rPr>
            </w:pPr>
            <w:r w:rsidRPr="00053D47">
              <w:rPr>
                <w:rFonts w:ascii="Times New Roman" w:eastAsia="Times New Roman" w:hAnsi="Times New Roman" w:cs="Times New Roman"/>
                <w:color w:val="000000"/>
                <w:sz w:val="24"/>
                <w:szCs w:val="24"/>
                <w:u w:val="single"/>
                <w:lang w:val="en-US"/>
              </w:rPr>
              <w:t> 18 000</w:t>
            </w:r>
          </w:p>
        </w:tc>
        <w:tc>
          <w:tcPr>
            <w:tcW w:w="1417"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u w:val="single"/>
                <w:lang w:val="en-US"/>
              </w:rPr>
            </w:pPr>
            <w:r w:rsidRPr="00053D47">
              <w:rPr>
                <w:rFonts w:ascii="Times New Roman" w:eastAsia="Times New Roman" w:hAnsi="Times New Roman" w:cs="Times New Roman"/>
                <w:color w:val="000000"/>
                <w:sz w:val="24"/>
                <w:szCs w:val="24"/>
                <w:u w:val="single"/>
                <w:lang w:val="en-US"/>
              </w:rPr>
              <w:t> 14 000</w:t>
            </w:r>
          </w:p>
        </w:tc>
      </w:tr>
      <w:tr w:rsidR="00053D47" w:rsidRPr="00053D47" w:rsidTr="00A46E1F">
        <w:trPr>
          <w:gridAfter w:val="1"/>
          <w:wAfter w:w="142" w:type="dxa"/>
          <w:trHeight w:val="23"/>
        </w:trPr>
        <w:tc>
          <w:tcPr>
            <w:tcW w:w="4463" w:type="dxa"/>
            <w:shd w:val="clear" w:color="auto" w:fill="auto"/>
          </w:tcPr>
          <w:p w:rsidR="00053D47" w:rsidRPr="00053D47" w:rsidRDefault="00053D47" w:rsidP="00A46E1F">
            <w:pPr>
              <w:tabs>
                <w:tab w:val="left" w:pos="720"/>
              </w:tabs>
              <w:spacing w:after="0" w:line="240" w:lineRule="auto"/>
              <w:ind w:left="720" w:hanging="360"/>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Retained earnings (30/6/17)</w:t>
            </w:r>
          </w:p>
        </w:tc>
        <w:tc>
          <w:tcPr>
            <w:tcW w:w="1701"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 xml:space="preserve">$ </w:t>
            </w:r>
            <w:r w:rsidRPr="00053D47">
              <w:rPr>
                <w:rFonts w:ascii="Times New Roman" w:eastAsia="Times New Roman" w:hAnsi="Times New Roman" w:cs="Times New Roman"/>
                <w:color w:val="000000"/>
                <w:sz w:val="24"/>
                <w:szCs w:val="24"/>
                <w:u w:val="double"/>
                <w:lang w:val="en-US"/>
              </w:rPr>
              <w:t>62 000</w:t>
            </w:r>
          </w:p>
        </w:tc>
        <w:tc>
          <w:tcPr>
            <w:tcW w:w="1417"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 xml:space="preserve">$ </w:t>
            </w:r>
            <w:r w:rsidRPr="00053D47">
              <w:rPr>
                <w:rFonts w:ascii="Times New Roman" w:eastAsia="Times New Roman" w:hAnsi="Times New Roman" w:cs="Times New Roman"/>
                <w:color w:val="000000"/>
                <w:sz w:val="24"/>
                <w:szCs w:val="24"/>
                <w:u w:val="double"/>
                <w:lang w:val="en-US"/>
              </w:rPr>
              <w:t>34 000</w:t>
            </w:r>
          </w:p>
        </w:tc>
      </w:tr>
      <w:tr w:rsidR="00053D47" w:rsidRPr="00053D47" w:rsidTr="00A46E1F">
        <w:trPr>
          <w:gridAfter w:val="1"/>
          <w:wAfter w:w="142" w:type="dxa"/>
          <w:trHeight w:val="23"/>
        </w:trPr>
        <w:tc>
          <w:tcPr>
            <w:tcW w:w="4463" w:type="dxa"/>
            <w:shd w:val="clear" w:color="auto" w:fill="auto"/>
          </w:tcPr>
          <w:p w:rsidR="00053D47" w:rsidRPr="00053D47" w:rsidRDefault="00053D47" w:rsidP="00A46E1F">
            <w:pPr>
              <w:tabs>
                <w:tab w:val="left" w:pos="720"/>
              </w:tabs>
              <w:spacing w:after="0" w:line="240" w:lineRule="auto"/>
              <w:ind w:left="720" w:hanging="360"/>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Asset revaluation surplus (1/7/16)</w:t>
            </w:r>
          </w:p>
        </w:tc>
        <w:tc>
          <w:tcPr>
            <w:tcW w:w="1701" w:type="dxa"/>
            <w:shd w:val="clear" w:color="auto" w:fill="auto"/>
          </w:tcPr>
          <w:p w:rsidR="00053D47" w:rsidRPr="00053D47" w:rsidRDefault="00053D47" w:rsidP="00A46E1F">
            <w:pPr>
              <w:spacing w:after="0" w:line="240" w:lineRule="auto"/>
              <w:jc w:val="right"/>
              <w:rPr>
                <w:rFonts w:ascii="Times New Roman" w:eastAsia="Times New Roman" w:hAnsi="Times New Roman" w:cs="Times New Roman"/>
                <w:sz w:val="24"/>
                <w:szCs w:val="24"/>
                <w:lang w:val="en-US" w:eastAsia="en-AU"/>
              </w:rPr>
            </w:pPr>
          </w:p>
        </w:tc>
        <w:tc>
          <w:tcPr>
            <w:tcW w:w="1417"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$ 15 000</w:t>
            </w:r>
          </w:p>
        </w:tc>
      </w:tr>
      <w:tr w:rsidR="00053D47" w:rsidRPr="00053D47" w:rsidTr="00A46E1F">
        <w:trPr>
          <w:gridAfter w:val="1"/>
          <w:wAfter w:w="142" w:type="dxa"/>
          <w:trHeight w:val="23"/>
        </w:trPr>
        <w:tc>
          <w:tcPr>
            <w:tcW w:w="4463" w:type="dxa"/>
            <w:shd w:val="clear" w:color="auto" w:fill="auto"/>
          </w:tcPr>
          <w:p w:rsidR="00053D47" w:rsidRPr="00053D47" w:rsidRDefault="00053D47" w:rsidP="00A46E1F">
            <w:pPr>
              <w:tabs>
                <w:tab w:val="left" w:pos="720"/>
              </w:tabs>
              <w:spacing w:after="0" w:line="240" w:lineRule="auto"/>
              <w:ind w:left="720" w:hanging="360"/>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 xml:space="preserve">Gain on revaluation of </w:t>
            </w:r>
            <w:proofErr w:type="spellStart"/>
            <w:r w:rsidRPr="00053D47">
              <w:rPr>
                <w:rFonts w:ascii="Times New Roman" w:eastAsia="Times New Roman" w:hAnsi="Times New Roman" w:cs="Times New Roman"/>
                <w:color w:val="000000"/>
                <w:sz w:val="24"/>
                <w:szCs w:val="24"/>
                <w:lang w:val="en-US"/>
              </w:rPr>
              <w:t>specialised</w:t>
            </w:r>
            <w:proofErr w:type="spellEnd"/>
            <w:r w:rsidRPr="00053D47">
              <w:rPr>
                <w:rFonts w:ascii="Times New Roman" w:eastAsia="Times New Roman" w:hAnsi="Times New Roman" w:cs="Times New Roman"/>
                <w:color w:val="000000"/>
                <w:sz w:val="24"/>
                <w:szCs w:val="24"/>
                <w:lang w:val="en-US"/>
              </w:rPr>
              <w:t xml:space="preserve"> plant</w:t>
            </w:r>
          </w:p>
        </w:tc>
        <w:tc>
          <w:tcPr>
            <w:tcW w:w="1701" w:type="dxa"/>
            <w:shd w:val="clear" w:color="auto" w:fill="auto"/>
          </w:tcPr>
          <w:p w:rsidR="00053D47" w:rsidRPr="00053D47" w:rsidRDefault="00053D47" w:rsidP="00A46E1F">
            <w:pPr>
              <w:spacing w:after="0" w:line="240" w:lineRule="auto"/>
              <w:jc w:val="right"/>
              <w:rPr>
                <w:rFonts w:ascii="Times New Roman" w:eastAsia="Times New Roman" w:hAnsi="Times New Roman" w:cs="Times New Roman"/>
                <w:sz w:val="24"/>
                <w:szCs w:val="24"/>
                <w:lang w:val="en-US" w:eastAsia="en-AU"/>
              </w:rPr>
            </w:pPr>
          </w:p>
        </w:tc>
        <w:tc>
          <w:tcPr>
            <w:tcW w:w="1417"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u w:val="single"/>
                <w:lang w:val="en-US"/>
              </w:rPr>
            </w:pPr>
            <w:r w:rsidRPr="00053D47">
              <w:rPr>
                <w:rFonts w:ascii="Times New Roman" w:eastAsia="Times New Roman" w:hAnsi="Times New Roman" w:cs="Times New Roman"/>
                <w:color w:val="000000"/>
                <w:sz w:val="24"/>
                <w:szCs w:val="24"/>
                <w:u w:val="single"/>
                <w:lang w:val="en-US"/>
              </w:rPr>
              <w:t>  5 000</w:t>
            </w:r>
          </w:p>
        </w:tc>
      </w:tr>
      <w:tr w:rsidR="00053D47" w:rsidRPr="00053D47" w:rsidTr="00A46E1F">
        <w:trPr>
          <w:gridAfter w:val="1"/>
          <w:wAfter w:w="142" w:type="dxa"/>
          <w:trHeight w:val="23"/>
        </w:trPr>
        <w:tc>
          <w:tcPr>
            <w:tcW w:w="4463" w:type="dxa"/>
            <w:shd w:val="clear" w:color="auto" w:fill="auto"/>
          </w:tcPr>
          <w:p w:rsidR="00053D47" w:rsidRPr="00053D47" w:rsidRDefault="00053D47" w:rsidP="00A46E1F">
            <w:pPr>
              <w:tabs>
                <w:tab w:val="left" w:pos="720"/>
              </w:tabs>
              <w:spacing w:after="0" w:line="240" w:lineRule="auto"/>
              <w:ind w:left="720" w:hanging="360"/>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Asset revaluation surplus (30/6/17)</w:t>
            </w:r>
          </w:p>
        </w:tc>
        <w:tc>
          <w:tcPr>
            <w:tcW w:w="1701" w:type="dxa"/>
            <w:shd w:val="clear" w:color="auto" w:fill="auto"/>
          </w:tcPr>
          <w:p w:rsidR="00053D47" w:rsidRPr="00053D47" w:rsidRDefault="00053D47" w:rsidP="00A46E1F">
            <w:pPr>
              <w:spacing w:after="0" w:line="240" w:lineRule="auto"/>
              <w:rPr>
                <w:rFonts w:ascii="Times New Roman" w:eastAsia="Times New Roman" w:hAnsi="Times New Roman" w:cs="Times New Roman"/>
                <w:sz w:val="24"/>
                <w:szCs w:val="24"/>
                <w:lang w:val="en-US" w:eastAsia="en-AU"/>
              </w:rPr>
            </w:pPr>
          </w:p>
        </w:tc>
        <w:tc>
          <w:tcPr>
            <w:tcW w:w="1417" w:type="dxa"/>
            <w:shd w:val="clear" w:color="auto" w:fill="auto"/>
          </w:tcPr>
          <w:p w:rsidR="00053D47" w:rsidRPr="00053D47" w:rsidRDefault="00053D47" w:rsidP="00A46E1F">
            <w:pPr>
              <w:tabs>
                <w:tab w:val="left" w:pos="720"/>
              </w:tabs>
              <w:spacing w:after="0" w:line="240" w:lineRule="auto"/>
              <w:ind w:left="720" w:hanging="360"/>
              <w:jc w:val="right"/>
              <w:rPr>
                <w:rFonts w:ascii="Times New Roman" w:eastAsia="Times New Roman" w:hAnsi="Times New Roman" w:cs="Times New Roman"/>
                <w:color w:val="000000"/>
                <w:sz w:val="24"/>
                <w:szCs w:val="24"/>
                <w:lang w:val="en-US"/>
              </w:rPr>
            </w:pPr>
            <w:r w:rsidRPr="00053D47">
              <w:rPr>
                <w:rFonts w:ascii="Times New Roman" w:eastAsia="Times New Roman" w:hAnsi="Times New Roman" w:cs="Times New Roman"/>
                <w:color w:val="000000"/>
                <w:sz w:val="24"/>
                <w:szCs w:val="24"/>
                <w:lang w:val="en-US"/>
              </w:rPr>
              <w:t xml:space="preserve">$ </w:t>
            </w:r>
            <w:r w:rsidRPr="00053D47">
              <w:rPr>
                <w:rFonts w:ascii="Times New Roman" w:eastAsia="Times New Roman" w:hAnsi="Times New Roman" w:cs="Times New Roman"/>
                <w:color w:val="000000"/>
                <w:sz w:val="24"/>
                <w:szCs w:val="24"/>
                <w:u w:val="double"/>
                <w:lang w:val="en-US"/>
              </w:rPr>
              <w:t>20 000</w:t>
            </w:r>
          </w:p>
        </w:tc>
      </w:tr>
    </w:tbl>
    <w:p w:rsidR="00053D47" w:rsidRPr="00053D47" w:rsidRDefault="00053D47" w:rsidP="00053D47">
      <w:pPr>
        <w:spacing w:after="0" w:line="240" w:lineRule="auto"/>
        <w:rPr>
          <w:rFonts w:ascii="Times New Roman" w:eastAsia="Times New Roman" w:hAnsi="Times New Roman" w:cs="Times New Roman"/>
          <w:sz w:val="24"/>
          <w:szCs w:val="24"/>
          <w:lang w:eastAsia="en-AU"/>
        </w:rPr>
      </w:pPr>
    </w:p>
    <w:p w:rsidR="00053D47" w:rsidRPr="00053D47" w:rsidRDefault="00053D47" w:rsidP="00053D47">
      <w:pPr>
        <w:spacing w:after="0" w:line="240" w:lineRule="auto"/>
        <w:rPr>
          <w:rFonts w:ascii="Times New Roman" w:eastAsia="Times New Roman" w:hAnsi="Times New Roman" w:cs="Times New Roman"/>
          <w:sz w:val="24"/>
          <w:szCs w:val="24"/>
          <w:lang w:eastAsia="en-AU"/>
        </w:rPr>
      </w:pPr>
      <w:r w:rsidRPr="00053D47">
        <w:rPr>
          <w:rFonts w:ascii="Times New Roman" w:eastAsia="Times New Roman" w:hAnsi="Times New Roman" w:cs="Times New Roman"/>
          <w:sz w:val="24"/>
          <w:szCs w:val="24"/>
          <w:lang w:eastAsia="en-AU"/>
        </w:rPr>
        <w:t>During the year ended 30 June 2017, Sahara Ltd sold inventories to Sierra Ltd for $8000. The original cost of these items to Sahara Ltd was $5000. One-third of these inventories were still on hand at the end of the year.</w:t>
      </w:r>
    </w:p>
    <w:p w:rsidR="00053D47" w:rsidRPr="00053D47" w:rsidRDefault="00053D47" w:rsidP="00053D47">
      <w:pPr>
        <w:spacing w:after="0" w:line="240" w:lineRule="auto"/>
        <w:rPr>
          <w:rFonts w:ascii="Times New Roman" w:eastAsia="Times New Roman" w:hAnsi="Times New Roman" w:cs="Times New Roman"/>
          <w:sz w:val="24"/>
          <w:szCs w:val="24"/>
          <w:lang w:eastAsia="en-AU"/>
        </w:rPr>
      </w:pPr>
    </w:p>
    <w:p w:rsidR="00053D47" w:rsidRDefault="00053D47" w:rsidP="00053D47">
      <w:pPr>
        <w:spacing w:after="0" w:line="240" w:lineRule="auto"/>
        <w:rPr>
          <w:rFonts w:ascii="Times New Roman" w:eastAsia="Times New Roman" w:hAnsi="Times New Roman" w:cs="Times New Roman"/>
          <w:sz w:val="24"/>
          <w:szCs w:val="24"/>
          <w:lang w:eastAsia="en-AU"/>
        </w:rPr>
      </w:pPr>
      <w:r w:rsidRPr="00053D47">
        <w:rPr>
          <w:rFonts w:ascii="Times New Roman" w:eastAsia="Times New Roman" w:hAnsi="Times New Roman" w:cs="Times New Roman"/>
          <w:sz w:val="24"/>
          <w:szCs w:val="24"/>
          <w:lang w:eastAsia="en-AU"/>
        </w:rPr>
        <w:t xml:space="preserve">On 31 March 2017, Sahara Ltd transferred an item of plant with a carrying amount of </w:t>
      </w:r>
    </w:p>
    <w:p w:rsidR="00053D47" w:rsidRPr="00053D47" w:rsidRDefault="00053D47" w:rsidP="00053D47">
      <w:pPr>
        <w:spacing w:after="0" w:line="240" w:lineRule="auto"/>
        <w:rPr>
          <w:rFonts w:ascii="Times New Roman" w:eastAsia="Times New Roman" w:hAnsi="Times New Roman" w:cs="Times New Roman"/>
          <w:sz w:val="24"/>
          <w:szCs w:val="24"/>
          <w:lang w:eastAsia="en-AU"/>
        </w:rPr>
      </w:pPr>
      <w:r w:rsidRPr="00053D47">
        <w:rPr>
          <w:rFonts w:ascii="Times New Roman" w:eastAsia="Times New Roman" w:hAnsi="Times New Roman" w:cs="Times New Roman"/>
          <w:sz w:val="24"/>
          <w:szCs w:val="24"/>
          <w:lang w:eastAsia="en-AU"/>
        </w:rPr>
        <w:t>$10 000 to Sierra Ltd for $15 000. The item was still on hand at the end of the year. Sahara Ltd applied a 20% depreciation rate to this type of plant.</w:t>
      </w:r>
    </w:p>
    <w:p w:rsidR="00053D47" w:rsidRDefault="00053D47" w:rsidP="00053D47">
      <w:pPr>
        <w:spacing w:after="0" w:line="240" w:lineRule="auto"/>
        <w:rPr>
          <w:rFonts w:ascii="Times New Roman" w:eastAsia="Times New Roman" w:hAnsi="Times New Roman" w:cs="Times New Roman"/>
          <w:b/>
          <w:sz w:val="24"/>
          <w:szCs w:val="24"/>
          <w:lang w:eastAsia="en-AU"/>
        </w:rPr>
      </w:pPr>
    </w:p>
    <w:p w:rsidR="00053D47" w:rsidRDefault="00053D47" w:rsidP="00053D47">
      <w:pPr>
        <w:spacing w:after="0" w:line="240" w:lineRule="auto"/>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 xml:space="preserve">Required: </w:t>
      </w:r>
    </w:p>
    <w:p w:rsidR="00053D47" w:rsidRDefault="00053D47" w:rsidP="00053D47">
      <w:pPr>
        <w:spacing w:after="0" w:line="240" w:lineRule="auto"/>
        <w:rPr>
          <w:rFonts w:ascii="Times New Roman" w:eastAsia="Times New Roman" w:hAnsi="Times New Roman" w:cs="Times New Roman"/>
          <w:b/>
          <w:sz w:val="24"/>
          <w:szCs w:val="24"/>
          <w:lang w:eastAsia="en-AU"/>
        </w:rPr>
      </w:pPr>
    </w:p>
    <w:p w:rsidR="00636C08" w:rsidRDefault="00053D47" w:rsidP="00053D47">
      <w:pPr>
        <w:pStyle w:val="ListParagraph1"/>
        <w:numPr>
          <w:ilvl w:val="0"/>
          <w:numId w:val="2"/>
        </w:numPr>
        <w:rPr>
          <w:b/>
          <w:sz w:val="24"/>
          <w:szCs w:val="24"/>
          <w:lang w:eastAsia="en-AU"/>
        </w:rPr>
      </w:pPr>
      <w:r w:rsidRPr="00954F66">
        <w:rPr>
          <w:b/>
          <w:sz w:val="24"/>
          <w:szCs w:val="24"/>
          <w:lang w:eastAsia="en-AU"/>
        </w:rPr>
        <w:t>Prepare the acquisition analysis and all consolidation worksheet entries (narrations not required) necessary for preparation of the consolidated financial statements for Sierra Ltd and its subsidiary for</w:t>
      </w:r>
      <w:r w:rsidR="00636C08">
        <w:rPr>
          <w:b/>
          <w:sz w:val="24"/>
          <w:szCs w:val="24"/>
          <w:lang w:eastAsia="en-AU"/>
        </w:rPr>
        <w:t xml:space="preserve"> the year ended 30 June 2017.</w:t>
      </w:r>
    </w:p>
    <w:p w:rsidR="00053D47" w:rsidRPr="00954F66" w:rsidRDefault="00636C08" w:rsidP="00636C08">
      <w:pPr>
        <w:pStyle w:val="ListParagraph1"/>
        <w:rPr>
          <w:b/>
          <w:sz w:val="24"/>
          <w:szCs w:val="24"/>
          <w:lang w:eastAsia="en-AU"/>
        </w:rPr>
      </w:pPr>
      <w:r>
        <w:rPr>
          <w:b/>
          <w:sz w:val="24"/>
          <w:szCs w:val="24"/>
          <w:lang w:eastAsia="en-AU"/>
        </w:rPr>
        <w:t>(10 marks)</w:t>
      </w:r>
    </w:p>
    <w:p w:rsidR="00636C08" w:rsidRDefault="00053D47" w:rsidP="00053D47">
      <w:pPr>
        <w:pStyle w:val="ListParagraph1"/>
        <w:numPr>
          <w:ilvl w:val="0"/>
          <w:numId w:val="2"/>
        </w:numPr>
        <w:rPr>
          <w:b/>
          <w:sz w:val="24"/>
          <w:szCs w:val="24"/>
          <w:lang w:eastAsia="en-AU"/>
        </w:rPr>
      </w:pPr>
      <w:r w:rsidRPr="00954F66">
        <w:rPr>
          <w:b/>
          <w:sz w:val="24"/>
          <w:szCs w:val="24"/>
          <w:lang w:eastAsia="en-AU"/>
        </w:rPr>
        <w:t xml:space="preserve">Prepare the </w:t>
      </w:r>
      <w:r w:rsidR="00954F66" w:rsidRPr="00954F66">
        <w:rPr>
          <w:b/>
          <w:sz w:val="24"/>
          <w:szCs w:val="24"/>
          <w:lang w:eastAsia="en-AU"/>
        </w:rPr>
        <w:t>Statement of Changes in Shareholders Equity</w:t>
      </w:r>
      <w:r w:rsidRPr="00954F66">
        <w:rPr>
          <w:b/>
          <w:sz w:val="24"/>
          <w:szCs w:val="24"/>
          <w:lang w:eastAsia="en-AU"/>
        </w:rPr>
        <w:t xml:space="preserve"> at 30 June 2017.</w:t>
      </w:r>
      <w:r w:rsidR="00636C08">
        <w:rPr>
          <w:b/>
          <w:sz w:val="24"/>
          <w:szCs w:val="24"/>
          <w:lang w:eastAsia="en-AU"/>
        </w:rPr>
        <w:t xml:space="preserve"> </w:t>
      </w:r>
    </w:p>
    <w:p w:rsidR="00053D47" w:rsidRPr="00954F66" w:rsidRDefault="00636C08" w:rsidP="0076643A">
      <w:pPr>
        <w:pStyle w:val="ListParagraph1"/>
        <w:rPr>
          <w:b/>
          <w:sz w:val="24"/>
          <w:szCs w:val="24"/>
          <w:lang w:eastAsia="en-AU"/>
        </w:rPr>
      </w:pPr>
      <w:bookmarkStart w:id="0" w:name="_GoBack"/>
      <w:bookmarkEnd w:id="0"/>
      <w:r>
        <w:rPr>
          <w:b/>
          <w:sz w:val="24"/>
          <w:szCs w:val="24"/>
          <w:lang w:eastAsia="en-AU"/>
        </w:rPr>
        <w:t>(3 marks)</w:t>
      </w:r>
    </w:p>
    <w:p w:rsidR="00053D47" w:rsidRDefault="00053D47" w:rsidP="00053D47">
      <w:pPr>
        <w:spacing w:after="0" w:line="240" w:lineRule="auto"/>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 xml:space="preserve"> </w:t>
      </w:r>
    </w:p>
    <w:p w:rsidR="00053D47" w:rsidRDefault="00053D47" w:rsidP="00D52449">
      <w:pPr>
        <w:pStyle w:val="NoSpacing"/>
        <w:rPr>
          <w:rFonts w:ascii="Times New Roman" w:hAnsi="Times New Roman" w:cs="Times New Roman"/>
          <w:sz w:val="24"/>
        </w:rPr>
      </w:pPr>
    </w:p>
    <w:sectPr w:rsidR="00053D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0E29FE"/>
    <w:multiLevelType w:val="multilevel"/>
    <w:tmpl w:val="700E29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13258B1"/>
    <w:multiLevelType w:val="hybridMultilevel"/>
    <w:tmpl w:val="58564B4A"/>
    <w:lvl w:ilvl="0" w:tplc="0C090017">
      <w:start w:val="1"/>
      <w:numFmt w:val="lowerLetter"/>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A2D"/>
    <w:rsid w:val="00053D47"/>
    <w:rsid w:val="000C365F"/>
    <w:rsid w:val="000D49DC"/>
    <w:rsid w:val="00167828"/>
    <w:rsid w:val="002337DA"/>
    <w:rsid w:val="0024752A"/>
    <w:rsid w:val="002858FA"/>
    <w:rsid w:val="003016DA"/>
    <w:rsid w:val="003047EC"/>
    <w:rsid w:val="00322C21"/>
    <w:rsid w:val="00367982"/>
    <w:rsid w:val="003E1114"/>
    <w:rsid w:val="003F03F6"/>
    <w:rsid w:val="004017CB"/>
    <w:rsid w:val="00410BD5"/>
    <w:rsid w:val="00483AD6"/>
    <w:rsid w:val="004B1404"/>
    <w:rsid w:val="0050710F"/>
    <w:rsid w:val="00526972"/>
    <w:rsid w:val="006035DA"/>
    <w:rsid w:val="00636C08"/>
    <w:rsid w:val="006E0057"/>
    <w:rsid w:val="00732762"/>
    <w:rsid w:val="0076643A"/>
    <w:rsid w:val="0088310A"/>
    <w:rsid w:val="008B4DCE"/>
    <w:rsid w:val="008D1111"/>
    <w:rsid w:val="009043F2"/>
    <w:rsid w:val="009534CF"/>
    <w:rsid w:val="00954F66"/>
    <w:rsid w:val="00957DE9"/>
    <w:rsid w:val="00992A2D"/>
    <w:rsid w:val="00997143"/>
    <w:rsid w:val="00A273C7"/>
    <w:rsid w:val="00A4007D"/>
    <w:rsid w:val="00B15EC8"/>
    <w:rsid w:val="00CC6D4E"/>
    <w:rsid w:val="00CD00F9"/>
    <w:rsid w:val="00D52449"/>
    <w:rsid w:val="00EC2E27"/>
    <w:rsid w:val="00F72C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B7DC2"/>
  <w15:chartTrackingRefBased/>
  <w15:docId w15:val="{0364BFC7-CFCA-4DF0-8EA3-F238D3B57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2A2D"/>
    <w:pPr>
      <w:spacing w:after="0" w:line="240" w:lineRule="auto"/>
    </w:pPr>
  </w:style>
  <w:style w:type="paragraph" w:customStyle="1" w:styleId="ListParagraph1">
    <w:name w:val="List Paragraph1"/>
    <w:basedOn w:val="Normal"/>
    <w:uiPriority w:val="34"/>
    <w:qFormat/>
    <w:rsid w:val="00053D47"/>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981</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Auds</dc:creator>
  <cp:keywords/>
  <dc:description/>
  <cp:lastModifiedBy>new user</cp:lastModifiedBy>
  <cp:revision>8</cp:revision>
  <dcterms:created xsi:type="dcterms:W3CDTF">2017-05-02T02:12:00Z</dcterms:created>
  <dcterms:modified xsi:type="dcterms:W3CDTF">2017-05-02T14:53:00Z</dcterms:modified>
</cp:coreProperties>
</file>